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jc w:val="center"/>
        <w:textAlignment w:val="baseline"/>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关于开展“安全教育月”活动的通知</w:t>
      </w:r>
    </w:p>
    <w:p>
      <w:pPr>
        <w:keepNext w:val="0"/>
        <w:keepLines w:val="0"/>
        <w:pageBreakBefore w:val="0"/>
        <w:widowControl w:val="0"/>
        <w:kinsoku/>
        <w:wordWrap/>
        <w:overflowPunct/>
        <w:topLinePunct w:val="0"/>
        <w:autoSpaceDE/>
        <w:autoSpaceDN/>
        <w:bidi w:val="0"/>
        <w:adjustRightInd/>
        <w:snapToGrid w:val="0"/>
        <w:spacing w:line="540" w:lineRule="exact"/>
        <w:ind w:firstLine="600" w:firstLineChars="200"/>
        <w:jc w:val="center"/>
        <w:textAlignment w:val="baseline"/>
        <w:rPr>
          <w:rFonts w:hint="eastAsia"/>
          <w:sz w:val="30"/>
        </w:rPr>
      </w:pPr>
    </w:p>
    <w:p>
      <w:pPr>
        <w:keepNext w:val="0"/>
        <w:keepLines w:val="0"/>
        <w:pageBreakBefore w:val="0"/>
        <w:widowControl w:val="0"/>
        <w:kinsoku/>
        <w:wordWrap/>
        <w:overflowPunct/>
        <w:topLinePunct w:val="0"/>
        <w:autoSpaceDE/>
        <w:autoSpaceDN/>
        <w:bidi w:val="0"/>
        <w:adjustRightInd/>
        <w:snapToGrid w:val="0"/>
        <w:spacing w:line="540" w:lineRule="exact"/>
        <w:textAlignment w:val="baseline"/>
        <w:rPr>
          <w:rFonts w:hint="eastAsia" w:ascii="仿宋_GB2312" w:eastAsia="仿宋_GB2312"/>
          <w:sz w:val="32"/>
          <w:szCs w:val="32"/>
        </w:rPr>
      </w:pPr>
      <w:r>
        <w:rPr>
          <w:rFonts w:hint="eastAsia" w:ascii="仿宋_GB2312" w:eastAsia="仿宋_GB2312"/>
          <w:sz w:val="32"/>
          <w:szCs w:val="32"/>
        </w:rPr>
        <w:t>各</w:t>
      </w:r>
      <w:r>
        <w:rPr>
          <w:rFonts w:hint="eastAsia" w:ascii="仿宋_GB2312" w:eastAsia="仿宋_GB2312"/>
          <w:sz w:val="32"/>
          <w:szCs w:val="32"/>
          <w:lang w:eastAsia="zh-CN"/>
        </w:rPr>
        <w:t>二级学院</w:t>
      </w:r>
      <w:r>
        <w:rPr>
          <w:rFonts w:hint="eastAsia" w:ascii="仿宋_GB2312" w:eastAsia="仿宋_GB2312"/>
          <w:sz w:val="32"/>
          <w:szCs w:val="32"/>
        </w:rPr>
        <w:t>、部门</w:t>
      </w:r>
      <w:r>
        <w:rPr>
          <w:rFonts w:hint="eastAsia" w:ascii="仿宋_GB2312" w:eastAsia="仿宋_GB2312"/>
          <w:sz w:val="32"/>
          <w:szCs w:val="32"/>
          <w:lang w:eastAsia="zh-CN"/>
        </w:rPr>
        <w:t>，</w:t>
      </w:r>
      <w:r>
        <w:rPr>
          <w:rFonts w:hint="eastAsia" w:ascii="仿宋_GB2312" w:eastAsia="仿宋_GB2312"/>
          <w:sz w:val="32"/>
          <w:szCs w:val="32"/>
        </w:rPr>
        <w:t>校直各单位：</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eastAsia="仿宋_GB2312"/>
          <w:sz w:val="32"/>
          <w:szCs w:val="32"/>
        </w:rPr>
      </w:pPr>
      <w:r>
        <w:rPr>
          <w:rFonts w:ascii="仿宋_GB2312" w:eastAsia="仿宋_GB2312"/>
          <w:sz w:val="32"/>
          <w:szCs w:val="32"/>
        </w:rPr>
        <w:t>今年6月是全国第十</w:t>
      </w:r>
      <w:r>
        <w:rPr>
          <w:rFonts w:hint="eastAsia" w:ascii="仿宋_GB2312" w:eastAsia="仿宋_GB2312"/>
          <w:sz w:val="32"/>
          <w:szCs w:val="32"/>
          <w:lang w:eastAsia="zh-CN"/>
        </w:rPr>
        <w:t>八</w:t>
      </w:r>
      <w:r>
        <w:rPr>
          <w:rFonts w:ascii="仿宋_GB2312" w:eastAsia="仿宋_GB2312"/>
          <w:sz w:val="32"/>
          <w:szCs w:val="32"/>
        </w:rPr>
        <w:t>个</w:t>
      </w:r>
      <w:r>
        <w:rPr>
          <w:rFonts w:hint="eastAsia" w:ascii="仿宋_GB2312" w:eastAsia="仿宋_GB2312"/>
          <w:sz w:val="32"/>
          <w:szCs w:val="32"/>
        </w:rPr>
        <w:t>“</w:t>
      </w:r>
      <w:bookmarkStart w:id="0" w:name="_GoBack"/>
      <w:bookmarkEnd w:id="0"/>
      <w:r>
        <w:rPr>
          <w:rFonts w:ascii="仿宋_GB2312" w:eastAsia="仿宋_GB2312"/>
          <w:sz w:val="32"/>
          <w:szCs w:val="32"/>
        </w:rPr>
        <w:t>安全生产月</w:t>
      </w:r>
      <w:r>
        <w:rPr>
          <w:rFonts w:hint="eastAsia" w:ascii="仿宋_GB2312" w:eastAsia="仿宋_GB2312"/>
          <w:sz w:val="32"/>
          <w:szCs w:val="32"/>
        </w:rPr>
        <w:t>”。</w:t>
      </w:r>
      <w:r>
        <w:rPr>
          <w:rFonts w:hint="eastAsia" w:ascii="仿宋_GB2312" w:eastAsia="仿宋_GB2312"/>
          <w:sz w:val="32"/>
          <w:szCs w:val="32"/>
          <w:lang w:val="en-US" w:eastAsia="zh-CN"/>
        </w:rPr>
        <w:t>为深入宣传贯彻习近平新时代中国特色社会主义思想和党的十九大和十九届二中、三中全会精神，贯彻落实党中央、国务院关于安全生产的重大决策部署，牢固树立安全发展理念，增强师生安全意识，提升</w:t>
      </w:r>
      <w:r>
        <w:rPr>
          <w:rFonts w:hint="eastAsia" w:ascii="仿宋_GB2312" w:eastAsia="仿宋_GB2312"/>
          <w:sz w:val="32"/>
          <w:szCs w:val="32"/>
        </w:rPr>
        <w:t>师生安全</w:t>
      </w:r>
      <w:r>
        <w:rPr>
          <w:rFonts w:hint="eastAsia" w:ascii="仿宋_GB2312" w:eastAsia="仿宋_GB2312"/>
          <w:sz w:val="32"/>
          <w:szCs w:val="32"/>
          <w:lang w:val="en-US" w:eastAsia="zh-CN"/>
        </w:rPr>
        <w:t>素质</w:t>
      </w:r>
      <w:r>
        <w:rPr>
          <w:rFonts w:hint="eastAsia" w:ascii="仿宋_GB2312" w:eastAsia="仿宋_GB2312"/>
          <w:sz w:val="32"/>
          <w:szCs w:val="32"/>
        </w:rPr>
        <w:t>，落实安全责任，</w:t>
      </w:r>
      <w:r>
        <w:rPr>
          <w:rFonts w:ascii="仿宋_GB2312" w:eastAsia="仿宋_GB2312"/>
          <w:sz w:val="32"/>
          <w:szCs w:val="32"/>
        </w:rPr>
        <w:t>普及安全知识</w:t>
      </w:r>
      <w:r>
        <w:rPr>
          <w:rFonts w:hint="eastAsia" w:ascii="仿宋_GB2312" w:eastAsia="仿宋_GB2312"/>
          <w:sz w:val="32"/>
          <w:szCs w:val="32"/>
        </w:rPr>
        <w:t>，</w:t>
      </w:r>
      <w:r>
        <w:rPr>
          <w:rFonts w:hint="eastAsia" w:ascii="仿宋_GB2312" w:eastAsia="仿宋_GB2312"/>
          <w:sz w:val="32"/>
          <w:szCs w:val="32"/>
          <w:lang w:val="en-US" w:eastAsia="zh-CN"/>
        </w:rPr>
        <w:t>有效防范和坚决遏制重特大事故发生，</w:t>
      </w:r>
      <w:r>
        <w:rPr>
          <w:rFonts w:ascii="仿宋_GB2312" w:eastAsia="仿宋_GB2312"/>
          <w:sz w:val="32"/>
          <w:szCs w:val="32"/>
        </w:rPr>
        <w:t>确保学校稳定和师生安全</w:t>
      </w:r>
      <w:r>
        <w:rPr>
          <w:rFonts w:hint="eastAsia" w:ascii="仿宋_GB2312" w:eastAsia="仿宋_GB2312"/>
          <w:sz w:val="32"/>
          <w:szCs w:val="32"/>
        </w:rPr>
        <w:t>，推进</w:t>
      </w:r>
      <w:r>
        <w:rPr>
          <w:rFonts w:hint="eastAsia" w:ascii="仿宋_GB2312" w:eastAsia="仿宋_GB2312"/>
          <w:sz w:val="32"/>
          <w:szCs w:val="32"/>
          <w:lang w:eastAsia="zh-CN"/>
        </w:rPr>
        <w:t>“</w:t>
      </w:r>
      <w:r>
        <w:rPr>
          <w:rFonts w:hint="eastAsia" w:ascii="仿宋_GB2312" w:eastAsia="仿宋_GB2312"/>
          <w:sz w:val="32"/>
          <w:szCs w:val="32"/>
        </w:rPr>
        <w:t>平安校园</w:t>
      </w:r>
      <w:r>
        <w:rPr>
          <w:rFonts w:hint="eastAsia" w:ascii="仿宋_GB2312" w:eastAsia="仿宋_GB2312"/>
          <w:sz w:val="32"/>
          <w:szCs w:val="32"/>
          <w:lang w:eastAsia="zh-CN"/>
        </w:rPr>
        <w:t>”</w:t>
      </w:r>
      <w:r>
        <w:rPr>
          <w:rFonts w:hint="eastAsia" w:ascii="仿宋_GB2312" w:eastAsia="仿宋_GB2312"/>
          <w:sz w:val="32"/>
          <w:szCs w:val="32"/>
        </w:rPr>
        <w:t>建设，根据学校年度重点工作安排，决定自201</w:t>
      </w:r>
      <w:r>
        <w:rPr>
          <w:rFonts w:hint="eastAsia" w:ascii="仿宋_GB2312" w:eastAsia="仿宋_GB2312"/>
          <w:sz w:val="32"/>
          <w:szCs w:val="32"/>
          <w:lang w:val="en-US" w:eastAsia="zh-CN"/>
        </w:rPr>
        <w:t>9</w:t>
      </w:r>
      <w:r>
        <w:rPr>
          <w:rFonts w:hint="eastAsia" w:ascii="仿宋_GB2312" w:eastAsia="仿宋_GB2312"/>
          <w:sz w:val="32"/>
          <w:szCs w:val="32"/>
        </w:rPr>
        <w:t>年6月</w:t>
      </w:r>
      <w:r>
        <w:rPr>
          <w:rFonts w:hint="eastAsia" w:ascii="仿宋_GB2312" w:eastAsia="仿宋_GB2312"/>
          <w:sz w:val="32"/>
          <w:szCs w:val="32"/>
          <w:lang w:val="en-US" w:eastAsia="zh-CN"/>
        </w:rPr>
        <w:t>1</w:t>
      </w:r>
      <w:r>
        <w:rPr>
          <w:rFonts w:hint="eastAsia" w:ascii="仿宋_GB2312" w:eastAsia="仿宋_GB2312"/>
          <w:sz w:val="32"/>
          <w:szCs w:val="32"/>
        </w:rPr>
        <w:t>日—</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w:t>
      </w:r>
      <w:r>
        <w:rPr>
          <w:rFonts w:ascii="仿宋_GB2312" w:eastAsia="仿宋_GB2312"/>
          <w:sz w:val="32"/>
          <w:szCs w:val="32"/>
        </w:rPr>
        <w:t>在全校开展</w:t>
      </w:r>
      <w:r>
        <w:rPr>
          <w:rFonts w:hint="eastAsia" w:ascii="仿宋_GB2312" w:eastAsia="仿宋_GB2312"/>
          <w:sz w:val="32"/>
          <w:szCs w:val="32"/>
        </w:rPr>
        <w:t>“</w:t>
      </w:r>
      <w:r>
        <w:rPr>
          <w:rFonts w:ascii="仿宋_GB2312" w:eastAsia="仿宋_GB2312"/>
          <w:sz w:val="32"/>
          <w:szCs w:val="32"/>
        </w:rPr>
        <w:t>安全教育月</w:t>
      </w:r>
      <w:r>
        <w:rPr>
          <w:rFonts w:hint="eastAsia" w:ascii="仿宋_GB2312" w:eastAsia="仿宋_GB2312"/>
          <w:sz w:val="32"/>
          <w:szCs w:val="32"/>
        </w:rPr>
        <w:t>”</w:t>
      </w:r>
      <w:r>
        <w:rPr>
          <w:rFonts w:ascii="仿宋_GB2312" w:eastAsia="仿宋_GB2312"/>
          <w:sz w:val="32"/>
          <w:szCs w:val="32"/>
        </w:rPr>
        <w:t>活动。</w:t>
      </w:r>
      <w:r>
        <w:rPr>
          <w:rFonts w:hint="eastAsia" w:ascii="仿宋_GB2312" w:eastAsia="仿宋_GB2312"/>
          <w:sz w:val="32"/>
          <w:szCs w:val="32"/>
        </w:rPr>
        <w:t>请各单位按照《滨州学院201</w:t>
      </w:r>
      <w:r>
        <w:rPr>
          <w:rFonts w:hint="eastAsia" w:ascii="仿宋_GB2312" w:eastAsia="仿宋_GB2312"/>
          <w:sz w:val="32"/>
          <w:szCs w:val="32"/>
          <w:lang w:val="en-US" w:eastAsia="zh-CN"/>
        </w:rPr>
        <w:t>9</w:t>
      </w:r>
      <w:r>
        <w:rPr>
          <w:rFonts w:hint="eastAsia" w:ascii="仿宋_GB2312" w:eastAsia="仿宋_GB2312"/>
          <w:sz w:val="32"/>
          <w:szCs w:val="32"/>
        </w:rPr>
        <w:t>年“安全教育月”活动方案》的要求，结合本单位实际，认真组织实施，确保活动效果。</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firstLine="6720" w:firstLineChars="2100"/>
        <w:jc w:val="both"/>
        <w:textAlignment w:val="baseline"/>
        <w:outlineLvl w:val="9"/>
        <w:rPr>
          <w:rFonts w:hint="eastAsia" w:ascii="仿宋_GB2312" w:eastAsia="仿宋_GB2312"/>
          <w:sz w:val="32"/>
          <w:szCs w:val="32"/>
        </w:rPr>
      </w:pPr>
      <w:r>
        <w:rPr>
          <w:rFonts w:hint="eastAsia" w:ascii="仿宋_GB2312" w:eastAsia="仿宋_GB2312"/>
          <w:sz w:val="32"/>
          <w:szCs w:val="32"/>
        </w:rPr>
        <w:t>保卫处</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right"/>
        <w:textAlignment w:val="baseline"/>
        <w:rPr>
          <w:rFonts w:hint="eastAsia" w:ascii="仿宋_GB2312" w:eastAsia="仿宋_GB2312"/>
          <w:sz w:val="32"/>
          <w:szCs w:val="32"/>
        </w:rPr>
      </w:pPr>
      <w:r>
        <w:rPr>
          <w:rFonts w:hint="eastAsia" w:ascii="仿宋_GB2312" w:eastAsia="仿宋_GB2312"/>
          <w:sz w:val="32"/>
          <w:szCs w:val="32"/>
        </w:rPr>
        <w:t xml:space="preserve">                             201</w:t>
      </w:r>
      <w:r>
        <w:rPr>
          <w:rFonts w:hint="eastAsia" w:ascii="仿宋_GB2312" w:eastAsia="仿宋_GB2312"/>
          <w:sz w:val="32"/>
          <w:szCs w:val="32"/>
          <w:lang w:val="en-US" w:eastAsia="zh-CN"/>
        </w:rPr>
        <w:t>9</w:t>
      </w:r>
      <w:r>
        <w:rPr>
          <w:rFonts w:hint="eastAsia" w:ascii="仿宋_GB2312" w:eastAsia="仿宋_GB2312"/>
          <w:sz w:val="32"/>
          <w:szCs w:val="32"/>
        </w:rPr>
        <w:t>年</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baseline"/>
        <w:rPr>
          <w:rFonts w:hint="eastAsia" w:ascii="黑体" w:eastAsia="黑体"/>
          <w:sz w:val="32"/>
          <w:szCs w:val="32"/>
        </w:rPr>
      </w:pPr>
      <w:r>
        <w:rPr>
          <w:rFonts w:hint="eastAsia" w:ascii="黑体" w:eastAsia="黑体"/>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baseline"/>
        <w:rPr>
          <w:rFonts w:hint="eastAsia" w:ascii="方正小标宋简体" w:hAnsi="方正小标宋简体" w:eastAsia="方正小标宋简体" w:cs="方正小标宋简体"/>
          <w:b w:val="0"/>
          <w:bCs/>
          <w:sz w:val="44"/>
        </w:rPr>
        <w:sectPr>
          <w:footerReference r:id="rId3" w:type="default"/>
          <w:pgSz w:w="11906" w:h="16838"/>
          <w:pgMar w:top="1440" w:right="1800" w:bottom="1440" w:left="1800" w:header="567" w:footer="567" w:gutter="0"/>
          <w:pgNumType w:fmt="numberInDash" w:start="1"/>
          <w:cols w:space="0" w:num="1"/>
          <w:rtlGutter w:val="0"/>
          <w:docGrid w:type="lines" w:linePitch="313" w:charSpace="0"/>
        </w:sectPr>
      </w:pP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baseline"/>
        <w:rPr>
          <w:rFonts w:hint="eastAsia" w:ascii="华文中宋" w:hAnsi="华文中宋" w:eastAsia="华文中宋" w:cs="华文中宋"/>
          <w:b/>
          <w:bCs w:val="0"/>
          <w:sz w:val="44"/>
        </w:rPr>
      </w:pPr>
      <w:r>
        <w:rPr>
          <w:rFonts w:hint="eastAsia" w:ascii="华文中宋" w:hAnsi="华文中宋" w:eastAsia="华文中宋" w:cs="华文中宋"/>
          <w:b/>
          <w:bCs w:val="0"/>
          <w:sz w:val="44"/>
        </w:rPr>
        <w:t>滨州学院201</w:t>
      </w:r>
      <w:r>
        <w:rPr>
          <w:rFonts w:hint="eastAsia" w:ascii="华文中宋" w:hAnsi="华文中宋" w:eastAsia="华文中宋" w:cs="华文中宋"/>
          <w:b/>
          <w:bCs w:val="0"/>
          <w:sz w:val="44"/>
          <w:lang w:val="en-US" w:eastAsia="zh-CN"/>
        </w:rPr>
        <w:t>9</w:t>
      </w:r>
      <w:r>
        <w:rPr>
          <w:rFonts w:hint="eastAsia" w:ascii="华文中宋" w:hAnsi="华文中宋" w:eastAsia="华文中宋" w:cs="华文中宋"/>
          <w:b/>
          <w:bCs w:val="0"/>
          <w:sz w:val="44"/>
        </w:rPr>
        <w:t>年“安全教育月”活动方案</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center"/>
        <w:textAlignment w:val="baseline"/>
        <w:outlineLvl w:val="9"/>
        <w:rPr>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pPr>
      <w:r>
        <w:rPr>
          <w:rFonts w:ascii="仿宋_GB2312" w:eastAsia="仿宋_GB2312"/>
          <w:sz w:val="32"/>
          <w:szCs w:val="32"/>
        </w:rPr>
        <w:t>为贯彻</w:t>
      </w:r>
      <w:r>
        <w:rPr>
          <w:rFonts w:hint="eastAsia" w:ascii="仿宋_GB2312" w:eastAsia="仿宋_GB2312"/>
          <w:sz w:val="32"/>
          <w:szCs w:val="32"/>
        </w:rPr>
        <w:t>落实上级和学校党委、行政</w:t>
      </w:r>
      <w:r>
        <w:rPr>
          <w:rFonts w:ascii="仿宋_GB2312" w:eastAsia="仿宋_GB2312"/>
          <w:sz w:val="32"/>
          <w:szCs w:val="32"/>
        </w:rPr>
        <w:t>关于安全生产的一系列</w:t>
      </w:r>
      <w:r>
        <w:rPr>
          <w:rFonts w:hint="eastAsia" w:ascii="仿宋_GB2312" w:eastAsia="仿宋_GB2312"/>
          <w:sz w:val="32"/>
          <w:szCs w:val="32"/>
        </w:rPr>
        <w:t>重要</w:t>
      </w:r>
      <w:r>
        <w:rPr>
          <w:rFonts w:ascii="仿宋_GB2312" w:eastAsia="仿宋_GB2312"/>
          <w:sz w:val="32"/>
          <w:szCs w:val="32"/>
        </w:rPr>
        <w:t>决策部署</w:t>
      </w:r>
      <w:r>
        <w:rPr>
          <w:rFonts w:hint="eastAsia" w:ascii="仿宋_GB2312" w:eastAsia="仿宋_GB2312"/>
          <w:sz w:val="32"/>
          <w:szCs w:val="32"/>
        </w:rPr>
        <w:t>，结合我校实际，</w:t>
      </w:r>
      <w:r>
        <w:rPr>
          <w:rFonts w:ascii="仿宋_GB2312" w:eastAsia="仿宋_GB2312"/>
          <w:sz w:val="32"/>
          <w:szCs w:val="32"/>
        </w:rPr>
        <w:t>制定</w:t>
      </w:r>
      <w:r>
        <w:rPr>
          <w:rFonts w:hint="eastAsia" w:ascii="仿宋_GB2312" w:eastAsia="仿宋_GB2312"/>
          <w:sz w:val="32"/>
          <w:szCs w:val="32"/>
        </w:rPr>
        <w:t>本</w:t>
      </w:r>
      <w:r>
        <w:rPr>
          <w:rFonts w:ascii="仿宋_GB2312" w:eastAsia="仿宋_GB2312"/>
          <w:sz w:val="32"/>
          <w:szCs w:val="32"/>
        </w:rPr>
        <w:t>方案。</w:t>
      </w:r>
    </w:p>
    <w:p>
      <w:pPr>
        <w:keepNext w:val="0"/>
        <w:keepLines w:val="0"/>
        <w:pageBreakBefore w:val="0"/>
        <w:widowControl w:val="0"/>
        <w:numPr>
          <w:ilvl w:val="0"/>
          <w:numId w:val="1"/>
        </w:numPr>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黑体" w:hAnsi="黑体" w:eastAsia="黑体"/>
          <w:sz w:val="32"/>
          <w:szCs w:val="32"/>
        </w:rPr>
      </w:pPr>
      <w:r>
        <w:rPr>
          <w:rFonts w:hint="eastAsia" w:ascii="黑体" w:hAnsi="黑体" w:eastAsia="黑体"/>
          <w:sz w:val="32"/>
          <w:szCs w:val="32"/>
        </w:rPr>
        <w:t>指导思想</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ascii="仿宋_GB2312" w:eastAsia="仿宋_GB2312"/>
          <w:sz w:val="32"/>
          <w:szCs w:val="32"/>
        </w:rPr>
      </w:pPr>
      <w:r>
        <w:rPr>
          <w:rFonts w:ascii="仿宋_GB2312" w:eastAsia="仿宋_GB2312"/>
          <w:sz w:val="32"/>
          <w:szCs w:val="32"/>
        </w:rPr>
        <w:t>以习近平新时代中国特色社会主义思想为指导，深入宣传贯彻党的十九大和十九届二中、三中全会精神，深入学习宣传习近平总书记关于安全生产的重要论述精神，贯彻落实党中央、国务院</w:t>
      </w:r>
      <w:r>
        <w:rPr>
          <w:rFonts w:hint="eastAsia" w:ascii="仿宋_GB2312" w:eastAsia="仿宋_GB2312"/>
          <w:sz w:val="32"/>
          <w:szCs w:val="32"/>
          <w:lang w:eastAsia="zh-CN"/>
        </w:rPr>
        <w:t>、</w:t>
      </w:r>
      <w:r>
        <w:rPr>
          <w:rFonts w:hint="eastAsia" w:ascii="仿宋_GB2312" w:eastAsia="仿宋_GB2312"/>
          <w:sz w:val="32"/>
          <w:szCs w:val="32"/>
        </w:rPr>
        <w:t>省委、省政府和省</w:t>
      </w:r>
      <w:r>
        <w:rPr>
          <w:rFonts w:hint="eastAsia" w:ascii="仿宋_GB2312" w:eastAsia="仿宋_GB2312"/>
          <w:sz w:val="32"/>
          <w:szCs w:val="32"/>
          <w:lang w:eastAsia="zh-CN"/>
        </w:rPr>
        <w:t>教育厅</w:t>
      </w:r>
      <w:r>
        <w:rPr>
          <w:rFonts w:ascii="仿宋_GB2312" w:eastAsia="仿宋_GB2312"/>
          <w:sz w:val="32"/>
          <w:szCs w:val="32"/>
        </w:rPr>
        <w:t>关于安全生产的重大决策部署，牢固树立安全发展理念，以防范化解重大风险、及时消除安全隐患、有效遏制安全事故为目标，</w:t>
      </w:r>
      <w:r>
        <w:rPr>
          <w:rFonts w:hint="eastAsia" w:ascii="仿宋_GB2312" w:eastAsia="仿宋_GB2312"/>
          <w:sz w:val="32"/>
          <w:szCs w:val="32"/>
        </w:rPr>
        <w:t>坚持以服务教学、服务师生为中心，</w:t>
      </w:r>
      <w:r>
        <w:rPr>
          <w:rFonts w:ascii="仿宋_GB2312" w:eastAsia="仿宋_GB2312"/>
          <w:sz w:val="32"/>
          <w:szCs w:val="32"/>
        </w:rPr>
        <w:t>把开展</w:t>
      </w:r>
      <w:r>
        <w:rPr>
          <w:rFonts w:hint="eastAsia" w:ascii="仿宋_GB2312" w:eastAsia="仿宋_GB2312"/>
          <w:sz w:val="32"/>
          <w:szCs w:val="32"/>
        </w:rPr>
        <w:t>“</w:t>
      </w:r>
      <w:r>
        <w:rPr>
          <w:rFonts w:ascii="仿宋_GB2312" w:eastAsia="仿宋_GB2312"/>
          <w:sz w:val="32"/>
          <w:szCs w:val="32"/>
        </w:rPr>
        <w:t>安全</w:t>
      </w:r>
      <w:r>
        <w:rPr>
          <w:rFonts w:hint="eastAsia" w:ascii="仿宋_GB2312" w:eastAsia="仿宋_GB2312"/>
          <w:sz w:val="32"/>
          <w:szCs w:val="32"/>
        </w:rPr>
        <w:t>教育</w:t>
      </w:r>
      <w:r>
        <w:rPr>
          <w:rFonts w:ascii="仿宋_GB2312" w:eastAsia="仿宋_GB2312"/>
          <w:sz w:val="32"/>
          <w:szCs w:val="32"/>
        </w:rPr>
        <w:t>月</w:t>
      </w:r>
      <w:r>
        <w:rPr>
          <w:rFonts w:hint="eastAsia" w:ascii="仿宋_GB2312" w:eastAsia="仿宋_GB2312"/>
          <w:sz w:val="32"/>
          <w:szCs w:val="32"/>
        </w:rPr>
        <w:t>”</w:t>
      </w:r>
      <w:r>
        <w:rPr>
          <w:rFonts w:ascii="仿宋_GB2312" w:eastAsia="仿宋_GB2312"/>
          <w:sz w:val="32"/>
          <w:szCs w:val="32"/>
        </w:rPr>
        <w:t>活动与</w:t>
      </w:r>
      <w:r>
        <w:rPr>
          <w:rFonts w:hint="eastAsia" w:ascii="仿宋_GB2312" w:eastAsia="仿宋_GB2312"/>
          <w:sz w:val="32"/>
          <w:szCs w:val="32"/>
        </w:rPr>
        <w:t>做好201</w:t>
      </w:r>
      <w:r>
        <w:rPr>
          <w:rFonts w:hint="eastAsia" w:ascii="仿宋_GB2312" w:eastAsia="仿宋_GB2312"/>
          <w:sz w:val="32"/>
          <w:szCs w:val="32"/>
          <w:lang w:val="en-US" w:eastAsia="zh-CN"/>
        </w:rPr>
        <w:t>9</w:t>
      </w:r>
      <w:r>
        <w:rPr>
          <w:rFonts w:hint="eastAsia" w:ascii="仿宋_GB2312" w:eastAsia="仿宋_GB2312"/>
          <w:sz w:val="32"/>
          <w:szCs w:val="32"/>
        </w:rPr>
        <w:t>届毕业生教育管理和安全文明离校工作</w:t>
      </w:r>
      <w:r>
        <w:rPr>
          <w:rFonts w:ascii="仿宋_GB2312" w:eastAsia="仿宋_GB2312"/>
          <w:sz w:val="32"/>
          <w:szCs w:val="32"/>
        </w:rPr>
        <w:t>结合起来，</w:t>
      </w:r>
      <w:r>
        <w:rPr>
          <w:rFonts w:hint="eastAsia" w:ascii="仿宋_GB2312" w:eastAsia="仿宋_GB2312"/>
          <w:sz w:val="32"/>
          <w:szCs w:val="32"/>
        </w:rPr>
        <w:t>通过开展系列安全教育活动，进一步</w:t>
      </w:r>
      <w:r>
        <w:rPr>
          <w:rFonts w:ascii="仿宋_GB2312" w:eastAsia="仿宋_GB2312"/>
          <w:sz w:val="32"/>
          <w:szCs w:val="32"/>
        </w:rPr>
        <w:t>增强</w:t>
      </w:r>
      <w:r>
        <w:rPr>
          <w:rFonts w:hint="eastAsia" w:ascii="仿宋_GB2312" w:eastAsia="仿宋_GB2312"/>
          <w:sz w:val="32"/>
          <w:szCs w:val="32"/>
          <w:lang w:eastAsia="zh-CN"/>
        </w:rPr>
        <w:t>师生</w:t>
      </w:r>
      <w:r>
        <w:rPr>
          <w:rFonts w:ascii="仿宋_GB2312" w:eastAsia="仿宋_GB2312"/>
          <w:sz w:val="32"/>
          <w:szCs w:val="32"/>
        </w:rPr>
        <w:t>安全意识</w:t>
      </w:r>
      <w:r>
        <w:rPr>
          <w:rFonts w:hint="eastAsia" w:ascii="仿宋_GB2312" w:eastAsia="仿宋_GB2312"/>
          <w:sz w:val="32"/>
          <w:szCs w:val="32"/>
        </w:rPr>
        <w:t>，落实安全责任，普及安全知识，提升师生安全素质，推动各项安全工作措施落实，切实提高学校安全管理工作水平，巩固平安校园建设成果，</w:t>
      </w:r>
      <w:r>
        <w:rPr>
          <w:rFonts w:hint="eastAsia" w:ascii="仿宋_GB2312" w:eastAsia="仿宋_GB2312"/>
          <w:sz w:val="32"/>
          <w:szCs w:val="32"/>
          <w:lang w:eastAsia="zh-CN"/>
        </w:rPr>
        <w:t>为我校</w:t>
      </w:r>
      <w:r>
        <w:rPr>
          <w:rFonts w:hint="eastAsia" w:ascii="仿宋_GB2312" w:eastAsia="仿宋_GB2312"/>
          <w:sz w:val="32"/>
          <w:szCs w:val="32"/>
        </w:rPr>
        <w:t>开创以航空为主要特色的高水平应用型大学新局面</w:t>
      </w:r>
      <w:r>
        <w:rPr>
          <w:rFonts w:ascii="仿宋_GB2312" w:eastAsia="仿宋_GB2312"/>
          <w:sz w:val="32"/>
          <w:szCs w:val="32"/>
        </w:rPr>
        <w:t>营造</w:t>
      </w:r>
      <w:r>
        <w:rPr>
          <w:rFonts w:hint="eastAsia" w:ascii="仿宋_GB2312" w:eastAsia="仿宋_GB2312"/>
          <w:sz w:val="32"/>
          <w:szCs w:val="32"/>
          <w:lang w:eastAsia="zh-CN"/>
        </w:rPr>
        <w:t>安全稳定的校园环境，顺利迎接</w:t>
      </w:r>
      <w:r>
        <w:rPr>
          <w:rFonts w:ascii="仿宋_GB2312" w:eastAsia="仿宋_GB2312"/>
          <w:sz w:val="32"/>
          <w:szCs w:val="32"/>
        </w:rPr>
        <w:t>新中国成立70周年。</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黑体" w:eastAsia="黑体"/>
          <w:sz w:val="32"/>
          <w:szCs w:val="32"/>
        </w:rPr>
      </w:pPr>
      <w:r>
        <w:rPr>
          <w:rFonts w:hint="eastAsia" w:ascii="黑体" w:eastAsia="黑体"/>
          <w:sz w:val="32"/>
          <w:szCs w:val="32"/>
        </w:rPr>
        <w:t>二、活动主题</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pPr>
      <w:r>
        <w:rPr>
          <w:rFonts w:hint="eastAsia" w:ascii="仿宋_GB2312" w:eastAsia="仿宋_GB2312"/>
          <w:sz w:val="32"/>
          <w:szCs w:val="32"/>
          <w:lang w:eastAsia="zh-CN"/>
        </w:rPr>
        <w:t>防风险、除隐患、遏事故，共创平安校园</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黑体" w:eastAsia="黑体"/>
          <w:sz w:val="32"/>
          <w:szCs w:val="32"/>
        </w:rPr>
      </w:pPr>
      <w:r>
        <w:rPr>
          <w:rFonts w:hint="eastAsia" w:ascii="黑体" w:eastAsia="黑体"/>
          <w:sz w:val="32"/>
          <w:szCs w:val="32"/>
        </w:rPr>
        <w:t>三</w:t>
      </w:r>
      <w:r>
        <w:rPr>
          <w:rFonts w:ascii="黑体" w:eastAsia="黑体"/>
          <w:sz w:val="32"/>
          <w:szCs w:val="32"/>
        </w:rPr>
        <w:t>、活动时间</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lang w:val="en-US" w:eastAsia="zh-CN"/>
        </w:rPr>
        <w:t>9</w:t>
      </w:r>
      <w:r>
        <w:rPr>
          <w:rFonts w:ascii="仿宋_GB2312" w:eastAsia="仿宋_GB2312"/>
          <w:sz w:val="32"/>
          <w:szCs w:val="32"/>
        </w:rPr>
        <w:t>年6月</w:t>
      </w:r>
      <w:r>
        <w:rPr>
          <w:rFonts w:hint="eastAsia" w:ascii="仿宋_GB2312" w:eastAsia="仿宋_GB2312"/>
          <w:sz w:val="32"/>
          <w:szCs w:val="32"/>
          <w:lang w:val="en-US" w:eastAsia="zh-CN"/>
        </w:rPr>
        <w:t>1</w:t>
      </w:r>
      <w:r>
        <w:rPr>
          <w:rFonts w:ascii="仿宋_GB2312" w:eastAsia="仿宋_GB2312"/>
          <w:sz w:val="32"/>
          <w:szCs w:val="32"/>
        </w:rPr>
        <w:t>日</w:t>
      </w:r>
      <w:r>
        <w:rPr>
          <w:rFonts w:hint="eastAsia" w:ascii="仿宋_GB2312" w:eastAsia="仿宋_GB2312"/>
          <w:sz w:val="32"/>
          <w:szCs w:val="32"/>
        </w:rPr>
        <w:t>—</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30</w:t>
      </w:r>
      <w:r>
        <w:rPr>
          <w:rFonts w:ascii="仿宋_GB2312" w:eastAsia="仿宋_GB2312"/>
          <w:sz w:val="32"/>
          <w:szCs w:val="32"/>
        </w:rPr>
        <w:t>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ascii="仿宋_GB2312" w:eastAsia="仿宋_GB2312"/>
          <w:sz w:val="32"/>
          <w:szCs w:val="32"/>
        </w:rPr>
      </w:pPr>
      <w:r>
        <w:rPr>
          <w:rFonts w:hint="eastAsia" w:ascii="黑体" w:eastAsia="黑体"/>
          <w:sz w:val="32"/>
          <w:szCs w:val="32"/>
        </w:rPr>
        <w:t>四</w:t>
      </w:r>
      <w:r>
        <w:rPr>
          <w:rFonts w:ascii="黑体" w:eastAsia="黑体"/>
          <w:sz w:val="32"/>
          <w:szCs w:val="32"/>
        </w:rPr>
        <w:t>、对象范围</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pPr>
      <w:r>
        <w:rPr>
          <w:rFonts w:hint="eastAsia" w:ascii="仿宋_GB2312" w:eastAsia="仿宋_GB2312"/>
          <w:sz w:val="32"/>
          <w:szCs w:val="32"/>
        </w:rPr>
        <w:t>安全教育的对象是全校师生员工和在校内从事绿化、保洁、餐饮、经商和建筑施工等临时务工人员。</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黑体" w:eastAsia="黑体"/>
          <w:sz w:val="32"/>
          <w:szCs w:val="32"/>
        </w:rPr>
      </w:pPr>
      <w:r>
        <w:rPr>
          <w:rFonts w:hint="eastAsia" w:ascii="黑体" w:eastAsia="黑体"/>
          <w:sz w:val="32"/>
          <w:szCs w:val="32"/>
        </w:rPr>
        <w:t>五</w:t>
      </w:r>
      <w:r>
        <w:rPr>
          <w:rFonts w:ascii="黑体" w:eastAsia="黑体"/>
          <w:sz w:val="32"/>
          <w:szCs w:val="32"/>
        </w:rPr>
        <w:t>、活动内容</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（一）开展安全发展主题宣讲活动。</w:t>
      </w:r>
      <w:r>
        <w:rPr>
          <w:rFonts w:hint="eastAsia" w:ascii="仿宋_GB2312" w:eastAsia="仿宋_GB2312"/>
          <w:sz w:val="32"/>
          <w:szCs w:val="32"/>
        </w:rPr>
        <w:t>各单位，通过举办安全知识专题讲座、设置安全知识展板、播放安全教育片等形式，推动树立安全发展理念，普及安全知识，提升安全素质。</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（二）开展形式多样的安全活动。</w:t>
      </w:r>
      <w:r>
        <w:rPr>
          <w:rFonts w:hint="eastAsia" w:ascii="仿宋_GB2312" w:eastAsia="仿宋_GB2312"/>
          <w:sz w:val="32"/>
          <w:szCs w:val="32"/>
        </w:rPr>
        <w:t>各单位要结合“平安校园”建设，大力开展安全文化进班级、进宿舍、进课堂、进实验室活动；通过安全知识问答竞赛、安全主题演讲比赛、安全工作先进人物宣讲活动、安全文化精品创作征集展映活动等形式，积极营造活泼向上的活动氛围。</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（三）开展事故警示教育活动。</w:t>
      </w:r>
      <w:r>
        <w:rPr>
          <w:rFonts w:hint="eastAsia" w:ascii="仿宋_GB2312" w:eastAsia="仿宋_GB2312"/>
          <w:sz w:val="32"/>
          <w:szCs w:val="32"/>
        </w:rPr>
        <w:t>各单位要因地制宜，重点剖析游泳溺水、交通安全、食品安全、实验室安全、</w:t>
      </w:r>
      <w:r>
        <w:rPr>
          <w:rFonts w:hint="eastAsia" w:ascii="仿宋_GB2312" w:eastAsia="仿宋_GB2312"/>
          <w:sz w:val="32"/>
          <w:szCs w:val="32"/>
          <w:lang w:eastAsia="zh-CN"/>
        </w:rPr>
        <w:t>防非法传教、</w:t>
      </w:r>
      <w:r>
        <w:rPr>
          <w:rFonts w:hint="eastAsia" w:ascii="仿宋_GB2312" w:eastAsia="仿宋_GB2312"/>
          <w:sz w:val="32"/>
          <w:szCs w:val="32"/>
        </w:rPr>
        <w:t>防网络电信诈骗、防拥挤踩踏等校园安全典型事故案例，组织观看安全警示教育片、警示教育展，举行安全教育大讨论，深刻吸取教训，推动完善措施，防范同类事故发生。</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 w:hAnsi="楷体" w:eastAsia="楷体" w:cs="楷体"/>
          <w:b/>
          <w:bCs/>
          <w:sz w:val="32"/>
          <w:szCs w:val="32"/>
          <w:lang w:eastAsia="zh-CN"/>
        </w:rPr>
        <w:t>（四）</w:t>
      </w:r>
      <w:r>
        <w:rPr>
          <w:rFonts w:hint="eastAsia" w:ascii="楷体_GB2312" w:hAnsi="楷体_GB2312" w:eastAsia="楷体_GB2312" w:cs="楷体_GB2312"/>
          <w:b/>
          <w:sz w:val="32"/>
          <w:szCs w:val="32"/>
        </w:rPr>
        <w:t>开展安全隐患排查整治活动。</w:t>
      </w:r>
      <w:r>
        <w:rPr>
          <w:rFonts w:hint="eastAsia" w:ascii="仿宋_GB2312" w:eastAsia="仿宋_GB2312"/>
          <w:sz w:val="32"/>
          <w:szCs w:val="32"/>
        </w:rPr>
        <w:t>各单位要</w:t>
      </w:r>
      <w:r>
        <w:rPr>
          <w:rFonts w:hint="eastAsia" w:ascii="仿宋_GB2312" w:eastAsia="仿宋_GB2312"/>
          <w:sz w:val="32"/>
          <w:szCs w:val="32"/>
          <w:lang w:eastAsia="zh-CN"/>
        </w:rPr>
        <w:t>严格落实《滨州学院风险防控和舆情研判专门协调机制》，</w:t>
      </w:r>
      <w:r>
        <w:rPr>
          <w:rFonts w:hint="eastAsia" w:ascii="仿宋_GB2312" w:eastAsia="仿宋_GB2312"/>
          <w:sz w:val="32"/>
          <w:szCs w:val="32"/>
        </w:rPr>
        <w:t>按照“全覆盖、零容忍”的要求，围绕学生宿舍、食堂、教学楼</w:t>
      </w:r>
      <w:r>
        <w:rPr>
          <w:rFonts w:hint="eastAsia" w:ascii="仿宋_GB2312" w:eastAsia="仿宋_GB2312"/>
          <w:sz w:val="32"/>
          <w:szCs w:val="32"/>
          <w:lang w:eastAsia="zh-CN"/>
        </w:rPr>
        <w:t>、</w:t>
      </w:r>
      <w:r>
        <w:rPr>
          <w:rFonts w:hint="eastAsia" w:ascii="仿宋_GB2312" w:hAnsi="宋体" w:eastAsia="仿宋_GB2312" w:cs="宋体"/>
          <w:color w:val="000000"/>
          <w:kern w:val="0"/>
          <w:sz w:val="32"/>
          <w:szCs w:val="32"/>
        </w:rPr>
        <w:t>实验室、</w:t>
      </w:r>
      <w:r>
        <w:rPr>
          <w:rFonts w:hint="eastAsia" w:ascii="仿宋_GB2312" w:eastAsia="仿宋_GB2312"/>
          <w:sz w:val="32"/>
          <w:szCs w:val="32"/>
        </w:rPr>
        <w:t>大学生服务楼、大学生创业孵化基地</w:t>
      </w:r>
      <w:r>
        <w:rPr>
          <w:rFonts w:hint="eastAsia" w:ascii="仿宋_GB2312" w:eastAsia="仿宋_GB2312"/>
          <w:sz w:val="32"/>
          <w:szCs w:val="32"/>
          <w:lang w:eastAsia="zh-CN"/>
        </w:rPr>
        <w:t>、</w:t>
      </w:r>
      <w:r>
        <w:rPr>
          <w:rFonts w:hint="eastAsia" w:ascii="仿宋_GB2312" w:hAnsi="宋体" w:eastAsia="仿宋_GB2312" w:cs="宋体"/>
          <w:color w:val="000000"/>
          <w:kern w:val="0"/>
          <w:sz w:val="32"/>
          <w:szCs w:val="32"/>
        </w:rPr>
        <w:t>体育馆、图书馆、</w:t>
      </w:r>
      <w:r>
        <w:rPr>
          <w:rFonts w:hint="eastAsia" w:ascii="仿宋_GB2312" w:hAnsi="宋体" w:eastAsia="仿宋_GB2312" w:cs="宋体"/>
          <w:kern w:val="0"/>
          <w:sz w:val="32"/>
          <w:szCs w:val="32"/>
        </w:rPr>
        <w:t>会堂、</w:t>
      </w:r>
      <w:r>
        <w:rPr>
          <w:rFonts w:hint="eastAsia" w:ascii="仿宋_GB2312" w:hAnsi="宋体" w:eastAsia="仿宋_GB2312" w:cs="宋体"/>
          <w:kern w:val="0"/>
          <w:sz w:val="32"/>
          <w:szCs w:val="32"/>
          <w:lang w:eastAsia="zh-CN"/>
        </w:rPr>
        <w:t>住宅小区、</w:t>
      </w:r>
      <w:r>
        <w:rPr>
          <w:rFonts w:hint="eastAsia" w:ascii="仿宋_GB2312" w:hAnsi="宋体" w:eastAsia="仿宋_GB2312" w:cs="宋体"/>
          <w:kern w:val="0"/>
          <w:sz w:val="32"/>
          <w:szCs w:val="32"/>
        </w:rPr>
        <w:t>施工现场</w:t>
      </w:r>
      <w:r>
        <w:rPr>
          <w:rFonts w:hint="eastAsia" w:ascii="仿宋_GB2312" w:eastAsia="仿宋_GB2312"/>
          <w:sz w:val="32"/>
          <w:szCs w:val="32"/>
        </w:rPr>
        <w:t>等人员密集场所，油气输送管道、电网线路、水电气设施等部位，电梯、锅炉、压力容器等特种设备，</w:t>
      </w:r>
      <w:r>
        <w:rPr>
          <w:rFonts w:hint="eastAsia" w:ascii="仿宋_GB2312" w:eastAsia="仿宋_GB2312"/>
          <w:sz w:val="32"/>
          <w:szCs w:val="32"/>
          <w:lang w:eastAsia="zh-CN"/>
        </w:rPr>
        <w:t>扎实做好各类风险防控和舆情研判工作，</w:t>
      </w:r>
      <w:r>
        <w:rPr>
          <w:rFonts w:hint="eastAsia" w:ascii="仿宋_GB2312" w:eastAsia="仿宋_GB2312"/>
          <w:sz w:val="32"/>
          <w:szCs w:val="32"/>
        </w:rPr>
        <w:t>深入开展安全隐患自查整治活动。同时，校内相关单位要根据</w:t>
      </w:r>
      <w:r>
        <w:rPr>
          <w:rFonts w:hint="eastAsia" w:ascii="仿宋_GB2312" w:eastAsia="仿宋_GB2312"/>
          <w:sz w:val="32"/>
          <w:szCs w:val="32"/>
          <w:lang w:eastAsia="zh-CN"/>
        </w:rPr>
        <w:t>上级有关实验室安全和危化品安全的文件精神</w:t>
      </w:r>
      <w:r>
        <w:rPr>
          <w:rFonts w:hint="eastAsia" w:ascii="仿宋_GB2312" w:eastAsia="仿宋_GB2312"/>
          <w:sz w:val="32"/>
          <w:szCs w:val="32"/>
        </w:rPr>
        <w:t>，认真组织开展</w:t>
      </w:r>
      <w:r>
        <w:rPr>
          <w:rFonts w:hint="eastAsia" w:ascii="仿宋_GB2312" w:eastAsia="仿宋_GB2312"/>
          <w:sz w:val="32"/>
          <w:szCs w:val="32"/>
          <w:lang w:eastAsia="zh-CN"/>
        </w:rPr>
        <w:t>校内</w:t>
      </w:r>
      <w:r>
        <w:rPr>
          <w:rFonts w:hint="eastAsia" w:ascii="仿宋_GB2312" w:eastAsia="仿宋_GB2312"/>
          <w:sz w:val="32"/>
          <w:szCs w:val="32"/>
        </w:rPr>
        <w:t>危险化学品安全专项整治工作，重点开展实验室、危化品储藏室安全整治，重点开展食堂用气等安全整治，重点开展涉及易燃易爆危险化学品场所消防安全整治。</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lang w:eastAsia="zh-CN"/>
        </w:rPr>
        <w:t>五</w:t>
      </w:r>
      <w:r>
        <w:rPr>
          <w:rFonts w:hint="eastAsia" w:ascii="楷体_GB2312" w:hAnsi="楷体_GB2312" w:eastAsia="楷体_GB2312" w:cs="楷体_GB2312"/>
          <w:b/>
          <w:sz w:val="32"/>
          <w:szCs w:val="32"/>
        </w:rPr>
        <w:t>）建立健全安全责任体系。</w:t>
      </w:r>
      <w:r>
        <w:rPr>
          <w:rFonts w:hint="eastAsia" w:ascii="仿宋_GB2312" w:eastAsia="仿宋_GB2312"/>
          <w:sz w:val="32"/>
          <w:szCs w:val="32"/>
        </w:rPr>
        <w:t>各单位要结合《滨州学院201</w:t>
      </w:r>
      <w:r>
        <w:rPr>
          <w:rFonts w:hint="eastAsia" w:ascii="仿宋_GB2312" w:eastAsia="仿宋_GB2312"/>
          <w:sz w:val="32"/>
          <w:szCs w:val="32"/>
          <w:lang w:val="en-US" w:eastAsia="zh-CN"/>
        </w:rPr>
        <w:t>9</w:t>
      </w:r>
      <w:r>
        <w:rPr>
          <w:rFonts w:hint="eastAsia" w:ascii="仿宋_GB2312" w:eastAsia="仿宋_GB2312"/>
          <w:sz w:val="32"/>
          <w:szCs w:val="32"/>
        </w:rPr>
        <w:t>年度治安综合治理和“平安校园”建设责任书》的要求，建立健全</w:t>
      </w:r>
      <w:r>
        <w:rPr>
          <w:rFonts w:hint="eastAsia" w:ascii="仿宋_GB2312" w:eastAsia="仿宋_GB2312"/>
          <w:sz w:val="32"/>
          <w:szCs w:val="32"/>
          <w:lang w:eastAsia="zh-CN"/>
        </w:rPr>
        <w:t>本单位</w:t>
      </w:r>
      <w:r>
        <w:rPr>
          <w:rFonts w:hint="eastAsia" w:ascii="仿宋_GB2312" w:eastAsia="仿宋_GB2312"/>
          <w:sz w:val="32"/>
          <w:szCs w:val="32"/>
        </w:rPr>
        <w:t>治安综合治理和“平安校园”建设工作领导小组，由单位主要负责人（或主持工作的副职）任组长，指定一名科级以上领导干部担任领导小组办公室主任即综治工作联系人负责日常工作，同时选配好兼职政治保卫员、治安保卫员、安全信息员、民事调解员、义务消防员，</w:t>
      </w:r>
      <w:r>
        <w:rPr>
          <w:rFonts w:hint="eastAsia" w:ascii="仿宋_GB2312" w:eastAsia="仿宋_GB2312"/>
          <w:sz w:val="32"/>
          <w:szCs w:val="32"/>
          <w:lang w:eastAsia="zh-CN"/>
        </w:rPr>
        <w:t>并根据学校人事变动，及时更新本单位领导小组成员信息，</w:t>
      </w:r>
      <w:r>
        <w:rPr>
          <w:rFonts w:hint="eastAsia" w:ascii="仿宋_GB2312" w:eastAsia="仿宋_GB2312"/>
          <w:sz w:val="32"/>
          <w:szCs w:val="32"/>
        </w:rPr>
        <w:t>明确责任，积极发挥作用。</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sz w:val="32"/>
          <w:szCs w:val="32"/>
        </w:rPr>
      </w:pPr>
      <w:r>
        <w:rPr>
          <w:rFonts w:hint="eastAsia" w:ascii="黑体" w:eastAsia="黑体"/>
          <w:sz w:val="32"/>
          <w:szCs w:val="32"/>
        </w:rPr>
        <w:t>六</w:t>
      </w:r>
      <w:r>
        <w:rPr>
          <w:rFonts w:ascii="黑体" w:eastAsia="黑体"/>
          <w:sz w:val="32"/>
          <w:szCs w:val="32"/>
        </w:rPr>
        <w:t>、实施步骤</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（一）安排部署阶段：</w:t>
      </w:r>
      <w:r>
        <w:rPr>
          <w:rFonts w:ascii="仿宋_GB2312" w:eastAsia="仿宋_GB2312"/>
          <w:sz w:val="32"/>
          <w:szCs w:val="32"/>
        </w:rPr>
        <w:t>6月</w:t>
      </w:r>
      <w:r>
        <w:rPr>
          <w:rFonts w:hint="eastAsia" w:ascii="仿宋_GB2312" w:eastAsia="仿宋_GB2312"/>
          <w:sz w:val="32"/>
          <w:szCs w:val="32"/>
          <w:lang w:val="en-US" w:eastAsia="zh-CN"/>
        </w:rPr>
        <w:t>1</w:t>
      </w:r>
      <w:r>
        <w:rPr>
          <w:rFonts w:ascii="仿宋_GB2312" w:eastAsia="仿宋_GB2312"/>
          <w:sz w:val="32"/>
          <w:szCs w:val="32"/>
        </w:rPr>
        <w:t>日至</w:t>
      </w:r>
      <w:r>
        <w:rPr>
          <w:rFonts w:hint="eastAsia" w:ascii="仿宋_GB2312" w:eastAsia="仿宋_GB2312"/>
          <w:sz w:val="32"/>
          <w:szCs w:val="32"/>
        </w:rPr>
        <w:t>6月</w:t>
      </w:r>
      <w:r>
        <w:rPr>
          <w:rFonts w:hint="eastAsia" w:ascii="仿宋_GB2312" w:eastAsia="仿宋_GB2312"/>
          <w:sz w:val="32"/>
          <w:szCs w:val="32"/>
          <w:lang w:val="en-US" w:eastAsia="zh-CN"/>
        </w:rPr>
        <w:t>9</w:t>
      </w:r>
      <w:r>
        <w:rPr>
          <w:rFonts w:ascii="仿宋_GB2312" w:eastAsia="仿宋_GB2312"/>
          <w:sz w:val="32"/>
          <w:szCs w:val="32"/>
        </w:rPr>
        <w:t>日</w:t>
      </w:r>
      <w:r>
        <w:rPr>
          <w:rFonts w:hint="eastAsia" w:ascii="仿宋_GB2312" w:eastAsia="仿宋_GB2312"/>
          <w:sz w:val="32"/>
          <w:szCs w:val="32"/>
        </w:rPr>
        <w:t>。各单位根据《滨州学院201</w:t>
      </w:r>
      <w:r>
        <w:rPr>
          <w:rFonts w:hint="eastAsia" w:ascii="仿宋_GB2312" w:eastAsia="仿宋_GB2312"/>
          <w:sz w:val="32"/>
          <w:szCs w:val="32"/>
          <w:lang w:val="en-US" w:eastAsia="zh-CN"/>
        </w:rPr>
        <w:t>9</w:t>
      </w:r>
      <w:r>
        <w:rPr>
          <w:rFonts w:hint="eastAsia" w:ascii="仿宋_GB2312" w:eastAsia="仿宋_GB2312"/>
          <w:sz w:val="32"/>
          <w:szCs w:val="32"/>
        </w:rPr>
        <w:t>年“安全教育月”活动方案》的要求，结合本单位实际，按照“属地管理”的原则，认真</w:t>
      </w:r>
      <w:r>
        <w:rPr>
          <w:rFonts w:ascii="仿宋_GB2312" w:eastAsia="仿宋_GB2312"/>
          <w:sz w:val="32"/>
          <w:szCs w:val="32"/>
        </w:rPr>
        <w:t>研究制定</w:t>
      </w:r>
      <w:r>
        <w:rPr>
          <w:rFonts w:hint="eastAsia" w:ascii="仿宋_GB2312" w:eastAsia="仿宋_GB2312"/>
          <w:sz w:val="32"/>
          <w:szCs w:val="32"/>
        </w:rPr>
        <w:t>“</w:t>
      </w:r>
      <w:r>
        <w:rPr>
          <w:rFonts w:ascii="仿宋_GB2312" w:eastAsia="仿宋_GB2312"/>
          <w:sz w:val="32"/>
          <w:szCs w:val="32"/>
        </w:rPr>
        <w:t>安全</w:t>
      </w:r>
      <w:r>
        <w:rPr>
          <w:rFonts w:hint="eastAsia" w:ascii="仿宋_GB2312" w:eastAsia="仿宋_GB2312"/>
          <w:sz w:val="32"/>
          <w:szCs w:val="32"/>
        </w:rPr>
        <w:t>教育月”活动</w:t>
      </w:r>
      <w:r>
        <w:rPr>
          <w:rFonts w:ascii="仿宋_GB2312" w:eastAsia="仿宋_GB2312"/>
          <w:sz w:val="32"/>
          <w:szCs w:val="32"/>
        </w:rPr>
        <w:t>方案</w:t>
      </w:r>
      <w:r>
        <w:rPr>
          <w:rFonts w:hint="eastAsia" w:ascii="仿宋_GB2312" w:eastAsia="仿宋_GB2312"/>
          <w:sz w:val="32"/>
          <w:szCs w:val="32"/>
        </w:rPr>
        <w:t>，科学安排，严密组织，责任</w:t>
      </w:r>
      <w:r>
        <w:rPr>
          <w:rFonts w:hint="eastAsia" w:ascii="仿宋_GB2312" w:hAnsi="仿宋_GB2312" w:eastAsia="仿宋_GB2312" w:cs="仿宋_GB2312"/>
          <w:sz w:val="32"/>
          <w:szCs w:val="32"/>
        </w:rPr>
        <w:t>到人，</w:t>
      </w:r>
      <w:r>
        <w:rPr>
          <w:rFonts w:hint="eastAsia" w:ascii="仿宋_GB2312" w:eastAsia="仿宋_GB2312"/>
          <w:sz w:val="32"/>
          <w:szCs w:val="32"/>
        </w:rPr>
        <w:t>确保活动效果</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sz w:val="32"/>
          <w:szCs w:val="32"/>
        </w:rPr>
      </w:pPr>
      <w:r>
        <w:rPr>
          <w:rFonts w:hint="eastAsia" w:ascii="楷体_GB2312" w:hAnsi="楷体_GB2312" w:eastAsia="楷体_GB2312" w:cs="楷体_GB2312"/>
          <w:b/>
          <w:sz w:val="32"/>
          <w:szCs w:val="32"/>
        </w:rPr>
        <w:t>（二）开展活动阶段：</w:t>
      </w:r>
      <w:r>
        <w:rPr>
          <w:rFonts w:ascii="仿宋_GB2312" w:eastAsia="仿宋_GB2312"/>
          <w:sz w:val="32"/>
          <w:szCs w:val="32"/>
        </w:rPr>
        <w:t>6月</w:t>
      </w:r>
      <w:r>
        <w:rPr>
          <w:rFonts w:hint="eastAsia" w:ascii="仿宋_GB2312" w:eastAsia="仿宋_GB2312"/>
          <w:sz w:val="32"/>
          <w:szCs w:val="32"/>
          <w:lang w:val="en-US" w:eastAsia="zh-CN"/>
        </w:rPr>
        <w:t>10</w:t>
      </w:r>
      <w:r>
        <w:rPr>
          <w:rFonts w:ascii="仿宋_GB2312" w:eastAsia="仿宋_GB2312"/>
          <w:sz w:val="32"/>
          <w:szCs w:val="32"/>
        </w:rPr>
        <w:t>日至</w:t>
      </w:r>
      <w:r>
        <w:rPr>
          <w:rFonts w:hint="eastAsia" w:ascii="仿宋_GB2312" w:eastAsia="仿宋_GB2312"/>
          <w:sz w:val="32"/>
          <w:szCs w:val="32"/>
        </w:rPr>
        <w:t>6月</w:t>
      </w:r>
      <w:r>
        <w:rPr>
          <w:rFonts w:hint="eastAsia" w:ascii="仿宋_GB2312" w:eastAsia="仿宋_GB2312"/>
          <w:sz w:val="32"/>
          <w:szCs w:val="32"/>
          <w:lang w:val="en-US" w:eastAsia="zh-CN"/>
        </w:rPr>
        <w:t>30</w:t>
      </w:r>
      <w:r>
        <w:rPr>
          <w:rFonts w:ascii="仿宋_GB2312" w:eastAsia="仿宋_GB2312"/>
          <w:sz w:val="32"/>
          <w:szCs w:val="32"/>
        </w:rPr>
        <w:t>日</w:t>
      </w:r>
      <w:r>
        <w:rPr>
          <w:rFonts w:hint="eastAsia" w:ascii="仿宋_GB2312" w:eastAsia="仿宋_GB2312"/>
          <w:sz w:val="32"/>
          <w:szCs w:val="32"/>
        </w:rPr>
        <w:t>。各单位</w:t>
      </w:r>
      <w:r>
        <w:rPr>
          <w:rFonts w:ascii="仿宋_GB2312" w:eastAsia="仿宋_GB2312"/>
          <w:sz w:val="32"/>
          <w:szCs w:val="32"/>
        </w:rPr>
        <w:t>，</w:t>
      </w:r>
      <w:r>
        <w:rPr>
          <w:rFonts w:hint="eastAsia" w:ascii="仿宋_GB2312" w:eastAsia="仿宋_GB2312"/>
          <w:sz w:val="32"/>
          <w:szCs w:val="32"/>
        </w:rPr>
        <w:t>根据活动</w:t>
      </w:r>
      <w:r>
        <w:rPr>
          <w:rFonts w:ascii="仿宋_GB2312" w:eastAsia="仿宋_GB2312"/>
          <w:sz w:val="32"/>
          <w:szCs w:val="32"/>
        </w:rPr>
        <w:t>方案，</w:t>
      </w:r>
      <w:r>
        <w:rPr>
          <w:rFonts w:hint="eastAsia" w:ascii="仿宋_GB2312" w:eastAsia="仿宋_GB2312"/>
          <w:sz w:val="32"/>
          <w:szCs w:val="32"/>
        </w:rPr>
        <w:t>集中对师生员工进行安全教育，集中开展安全隐患排查整治工作。</w:t>
      </w:r>
      <w:r>
        <w:rPr>
          <w:rFonts w:ascii="仿宋_GB2312" w:eastAsia="仿宋_GB2312"/>
          <w:sz w:val="32"/>
          <w:szCs w:val="32"/>
        </w:rPr>
        <w:t>各</w:t>
      </w:r>
      <w:r>
        <w:rPr>
          <w:rFonts w:hint="eastAsia" w:ascii="仿宋_GB2312" w:eastAsia="仿宋_GB2312"/>
          <w:sz w:val="32"/>
          <w:szCs w:val="32"/>
          <w:lang w:eastAsia="zh-CN"/>
        </w:rPr>
        <w:t>二级学院</w:t>
      </w:r>
      <w:r>
        <w:rPr>
          <w:rFonts w:ascii="仿宋_GB2312" w:eastAsia="仿宋_GB2312"/>
          <w:sz w:val="32"/>
          <w:szCs w:val="32"/>
        </w:rPr>
        <w:t>要强化对学生的安全教育和管理，</w:t>
      </w:r>
      <w:r>
        <w:rPr>
          <w:rFonts w:hint="eastAsia" w:ascii="仿宋_GB2312" w:eastAsia="仿宋_GB2312"/>
          <w:sz w:val="32"/>
          <w:szCs w:val="32"/>
        </w:rPr>
        <w:t>尤其是要做好毕业生就业安全教育和离校安全教育工作。教务处要重点做好实验室、教材仓库防火、防爆等安全教育管理工作。后勤管理处要结合夏季特点，重点做好各餐厅、超市的食品</w:t>
      </w:r>
      <w:r>
        <w:rPr>
          <w:rFonts w:hint="eastAsia" w:ascii="仿宋_GB2312" w:eastAsia="仿宋_GB2312"/>
          <w:sz w:val="32"/>
          <w:szCs w:val="32"/>
          <w:lang w:eastAsia="zh-CN"/>
        </w:rPr>
        <w:t>和</w:t>
      </w:r>
      <w:r>
        <w:rPr>
          <w:rFonts w:hint="eastAsia" w:ascii="仿宋_GB2312" w:eastAsia="仿宋_GB2312"/>
          <w:sz w:val="32"/>
          <w:szCs w:val="32"/>
        </w:rPr>
        <w:t>消防安全教育管理工作，防止发生食品安全事故</w:t>
      </w:r>
      <w:r>
        <w:rPr>
          <w:rFonts w:hint="eastAsia" w:ascii="仿宋_GB2312" w:eastAsia="仿宋_GB2312"/>
          <w:sz w:val="32"/>
          <w:szCs w:val="32"/>
          <w:lang w:eastAsia="zh-CN"/>
        </w:rPr>
        <w:t>和</w:t>
      </w:r>
      <w:r>
        <w:rPr>
          <w:rFonts w:hint="eastAsia" w:ascii="仿宋_GB2312" w:eastAsia="仿宋_GB2312"/>
          <w:sz w:val="32"/>
          <w:szCs w:val="32"/>
        </w:rPr>
        <w:t>火灾事故；</w:t>
      </w:r>
      <w:r>
        <w:rPr>
          <w:rFonts w:hint="eastAsia" w:ascii="仿宋_GB2312" w:eastAsia="仿宋_GB2312"/>
          <w:sz w:val="32"/>
          <w:szCs w:val="32"/>
          <w:lang w:eastAsia="zh-CN"/>
        </w:rPr>
        <w:t>加强防汛准备工作，提高</w:t>
      </w:r>
      <w:r>
        <w:rPr>
          <w:rFonts w:hint="eastAsia" w:ascii="仿宋_GB2312" w:eastAsia="仿宋_GB2312"/>
          <w:sz w:val="32"/>
          <w:szCs w:val="32"/>
        </w:rPr>
        <w:t>防灾减灾救灾能力</w:t>
      </w:r>
      <w:r>
        <w:rPr>
          <w:rFonts w:hint="eastAsia" w:ascii="仿宋_GB2312" w:eastAsia="仿宋_GB2312"/>
          <w:sz w:val="32"/>
          <w:szCs w:val="32"/>
          <w:lang w:eastAsia="zh-CN"/>
        </w:rPr>
        <w:t>；</w:t>
      </w:r>
      <w:r>
        <w:rPr>
          <w:rFonts w:hint="eastAsia" w:ascii="仿宋_GB2312" w:eastAsia="仿宋_GB2312"/>
          <w:sz w:val="32"/>
          <w:szCs w:val="32"/>
        </w:rPr>
        <w:t>加强对校内“人工湖”的巡逻和安全管理，防止溺水事故发生。学生工作部和各</w:t>
      </w:r>
      <w:r>
        <w:rPr>
          <w:rFonts w:hint="eastAsia" w:ascii="仿宋_GB2312" w:eastAsia="仿宋_GB2312"/>
          <w:sz w:val="32"/>
          <w:szCs w:val="32"/>
          <w:lang w:eastAsia="zh-CN"/>
        </w:rPr>
        <w:t>二级学院</w:t>
      </w:r>
      <w:r>
        <w:rPr>
          <w:rFonts w:hint="eastAsia" w:ascii="仿宋_GB2312" w:eastAsia="仿宋_GB2312"/>
          <w:sz w:val="32"/>
          <w:szCs w:val="32"/>
        </w:rPr>
        <w:t>要重点做好学生的人身</w:t>
      </w:r>
      <w:r>
        <w:rPr>
          <w:rFonts w:hint="eastAsia" w:ascii="仿宋_GB2312" w:eastAsia="仿宋_GB2312"/>
          <w:sz w:val="32"/>
          <w:szCs w:val="32"/>
          <w:lang w:eastAsia="zh-CN"/>
        </w:rPr>
        <w:t>、</w:t>
      </w:r>
      <w:r>
        <w:rPr>
          <w:rFonts w:hint="eastAsia" w:ascii="仿宋_GB2312" w:eastAsia="仿宋_GB2312"/>
          <w:sz w:val="32"/>
          <w:szCs w:val="32"/>
        </w:rPr>
        <w:t>财产</w:t>
      </w:r>
      <w:r>
        <w:rPr>
          <w:rFonts w:hint="eastAsia" w:ascii="仿宋_GB2312" w:eastAsia="仿宋_GB2312"/>
          <w:sz w:val="32"/>
          <w:szCs w:val="32"/>
          <w:lang w:eastAsia="zh-CN"/>
        </w:rPr>
        <w:t>、食品、防非法传教、</w:t>
      </w:r>
      <w:r>
        <w:rPr>
          <w:rFonts w:hint="eastAsia" w:ascii="仿宋_GB2312" w:eastAsia="仿宋_GB2312"/>
          <w:sz w:val="32"/>
          <w:szCs w:val="32"/>
        </w:rPr>
        <w:t>防溺水</w:t>
      </w:r>
      <w:r>
        <w:rPr>
          <w:rFonts w:hint="eastAsia" w:ascii="仿宋_GB2312" w:eastAsia="仿宋_GB2312"/>
          <w:sz w:val="32"/>
          <w:szCs w:val="32"/>
          <w:lang w:eastAsia="zh-CN"/>
        </w:rPr>
        <w:t>、防</w:t>
      </w:r>
      <w:r>
        <w:rPr>
          <w:rFonts w:hint="eastAsia" w:ascii="仿宋_GB2312" w:eastAsia="仿宋_GB2312"/>
          <w:sz w:val="32"/>
          <w:szCs w:val="32"/>
        </w:rPr>
        <w:t>网络电信诈骗、</w:t>
      </w:r>
      <w:r>
        <w:rPr>
          <w:rFonts w:hint="eastAsia" w:ascii="仿宋_GB2312" w:eastAsia="仿宋_GB2312"/>
          <w:sz w:val="32"/>
          <w:szCs w:val="32"/>
          <w:lang w:eastAsia="zh-CN"/>
        </w:rPr>
        <w:t>和防</w:t>
      </w:r>
      <w:r>
        <w:rPr>
          <w:rFonts w:hint="eastAsia" w:ascii="仿宋_GB2312" w:eastAsia="仿宋_GB2312"/>
          <w:sz w:val="32"/>
          <w:szCs w:val="32"/>
        </w:rPr>
        <w:t>拥挤踩踏</w:t>
      </w:r>
      <w:r>
        <w:rPr>
          <w:rFonts w:hint="eastAsia" w:ascii="仿宋_GB2312" w:eastAsia="仿宋_GB2312"/>
          <w:sz w:val="32"/>
          <w:szCs w:val="32"/>
          <w:lang w:eastAsia="zh-CN"/>
        </w:rPr>
        <w:t>安全教育</w:t>
      </w:r>
      <w:r>
        <w:rPr>
          <w:rFonts w:hint="eastAsia" w:ascii="仿宋_GB2312" w:eastAsia="仿宋_GB2312"/>
          <w:sz w:val="32"/>
          <w:szCs w:val="32"/>
        </w:rPr>
        <w:t>工作，防止学生出现交通事故</w:t>
      </w:r>
      <w:r>
        <w:rPr>
          <w:rFonts w:hint="eastAsia" w:ascii="仿宋_GB2312" w:eastAsia="仿宋_GB2312"/>
          <w:sz w:val="32"/>
          <w:szCs w:val="32"/>
          <w:lang w:eastAsia="zh-CN"/>
        </w:rPr>
        <w:t>、</w:t>
      </w:r>
      <w:r>
        <w:rPr>
          <w:rFonts w:hint="eastAsia" w:ascii="仿宋_GB2312" w:eastAsia="仿宋_GB2312"/>
          <w:sz w:val="32"/>
          <w:szCs w:val="32"/>
        </w:rPr>
        <w:t>食品安全</w:t>
      </w:r>
      <w:r>
        <w:rPr>
          <w:rFonts w:hint="eastAsia" w:ascii="仿宋_GB2312" w:eastAsia="仿宋_GB2312"/>
          <w:sz w:val="32"/>
          <w:szCs w:val="32"/>
          <w:lang w:eastAsia="zh-CN"/>
        </w:rPr>
        <w:t>事故、</w:t>
      </w:r>
      <w:r>
        <w:rPr>
          <w:rFonts w:hint="eastAsia" w:ascii="仿宋_GB2312" w:eastAsia="仿宋_GB2312"/>
          <w:sz w:val="32"/>
          <w:szCs w:val="32"/>
        </w:rPr>
        <w:t>溺水事故</w:t>
      </w:r>
      <w:r>
        <w:rPr>
          <w:rFonts w:hint="eastAsia" w:ascii="仿宋_GB2312" w:eastAsia="仿宋_GB2312"/>
          <w:sz w:val="32"/>
          <w:szCs w:val="32"/>
          <w:lang w:eastAsia="zh-CN"/>
        </w:rPr>
        <w:t>和其它涉及学生人身财产安全的</w:t>
      </w:r>
      <w:r>
        <w:rPr>
          <w:rFonts w:hint="eastAsia" w:ascii="仿宋_GB2312" w:eastAsia="仿宋_GB2312"/>
          <w:sz w:val="32"/>
          <w:szCs w:val="32"/>
        </w:rPr>
        <w:t>事故。基建处要加强对校内基建施工人员的安全教育和管理工作，加大安全施工的督导检查力度，杜绝违章蛮干，防止各类事故发生</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sz w:val="32"/>
          <w:szCs w:val="32"/>
        </w:rPr>
        <w:t>（三）学校督查阶段：</w:t>
      </w:r>
      <w:r>
        <w:rPr>
          <w:rFonts w:hint="eastAsia" w:ascii="仿宋_GB2312" w:eastAsia="仿宋_GB2312"/>
          <w:sz w:val="32"/>
          <w:szCs w:val="32"/>
          <w:lang w:val="en-US" w:eastAsia="zh-CN"/>
        </w:rPr>
        <w:t>7</w:t>
      </w:r>
      <w:r>
        <w:rPr>
          <w:rFonts w:ascii="仿宋_GB2312" w:eastAsia="仿宋_GB2312"/>
          <w:sz w:val="32"/>
          <w:szCs w:val="32"/>
        </w:rPr>
        <w:t>月</w:t>
      </w:r>
      <w:r>
        <w:rPr>
          <w:rFonts w:hint="eastAsia" w:ascii="仿宋_GB2312" w:eastAsia="仿宋_GB2312"/>
          <w:sz w:val="32"/>
          <w:szCs w:val="32"/>
          <w:lang w:val="en-US" w:eastAsia="zh-CN"/>
        </w:rPr>
        <w:t>1</w:t>
      </w:r>
      <w:r>
        <w:rPr>
          <w:rFonts w:ascii="仿宋_GB2312" w:eastAsia="仿宋_GB2312"/>
          <w:sz w:val="32"/>
          <w:szCs w:val="32"/>
        </w:rPr>
        <w:t>日至</w:t>
      </w:r>
      <w:r>
        <w:rPr>
          <w:rFonts w:hint="eastAsia" w:ascii="仿宋_GB2312" w:eastAsia="仿宋_GB2312"/>
          <w:sz w:val="32"/>
          <w:szCs w:val="32"/>
          <w:lang w:val="en-US" w:eastAsia="zh-CN"/>
        </w:rPr>
        <w:t>7</w:t>
      </w:r>
      <w:r>
        <w:rPr>
          <w:rFonts w:hint="eastAsia" w:ascii="仿宋_GB2312" w:eastAsia="仿宋_GB2312"/>
          <w:sz w:val="32"/>
          <w:szCs w:val="32"/>
        </w:rPr>
        <w:t>月</w:t>
      </w:r>
      <w:r>
        <w:rPr>
          <w:rFonts w:hint="eastAsia" w:ascii="仿宋_GB2312" w:eastAsia="仿宋_GB2312"/>
          <w:sz w:val="32"/>
          <w:szCs w:val="32"/>
          <w:lang w:val="en-US" w:eastAsia="zh-CN"/>
        </w:rPr>
        <w:t>7</w:t>
      </w:r>
      <w:r>
        <w:rPr>
          <w:rFonts w:ascii="仿宋_GB2312" w:eastAsia="仿宋_GB2312"/>
          <w:sz w:val="32"/>
          <w:szCs w:val="32"/>
        </w:rPr>
        <w:t>日，学校</w:t>
      </w:r>
      <w:r>
        <w:rPr>
          <w:rFonts w:hint="eastAsia" w:ascii="仿宋_GB2312" w:eastAsia="仿宋_GB2312"/>
          <w:sz w:val="32"/>
          <w:szCs w:val="32"/>
        </w:rPr>
        <w:t>组织</w:t>
      </w:r>
      <w:r>
        <w:rPr>
          <w:rFonts w:ascii="仿宋_GB2312" w:eastAsia="仿宋_GB2312"/>
          <w:sz w:val="32"/>
          <w:szCs w:val="32"/>
        </w:rPr>
        <w:t>督查组，对各</w:t>
      </w:r>
      <w:r>
        <w:rPr>
          <w:rFonts w:hint="eastAsia" w:ascii="仿宋_GB2312" w:eastAsia="仿宋_GB2312"/>
          <w:sz w:val="32"/>
          <w:szCs w:val="32"/>
        </w:rPr>
        <w:t>单位</w:t>
      </w:r>
      <w:r>
        <w:rPr>
          <w:rFonts w:ascii="仿宋_GB2312" w:eastAsia="仿宋_GB2312"/>
          <w:sz w:val="32"/>
          <w:szCs w:val="32"/>
        </w:rPr>
        <w:t>开展</w:t>
      </w:r>
      <w:r>
        <w:rPr>
          <w:rFonts w:hint="eastAsia" w:ascii="仿宋_GB2312" w:eastAsia="仿宋_GB2312"/>
          <w:sz w:val="32"/>
          <w:szCs w:val="32"/>
        </w:rPr>
        <w:t>“</w:t>
      </w:r>
      <w:r>
        <w:rPr>
          <w:rFonts w:ascii="仿宋_GB2312" w:eastAsia="仿宋_GB2312"/>
          <w:sz w:val="32"/>
          <w:szCs w:val="32"/>
        </w:rPr>
        <w:t>安全</w:t>
      </w:r>
      <w:r>
        <w:rPr>
          <w:rFonts w:hint="eastAsia" w:ascii="仿宋_GB2312" w:eastAsia="仿宋_GB2312"/>
          <w:sz w:val="32"/>
          <w:szCs w:val="32"/>
        </w:rPr>
        <w:t>教育</w:t>
      </w:r>
      <w:r>
        <w:rPr>
          <w:rFonts w:ascii="仿宋_GB2312" w:eastAsia="仿宋_GB2312"/>
          <w:sz w:val="32"/>
          <w:szCs w:val="32"/>
        </w:rPr>
        <w:t>月</w:t>
      </w:r>
      <w:r>
        <w:rPr>
          <w:rFonts w:hint="eastAsia" w:ascii="仿宋_GB2312" w:eastAsia="仿宋_GB2312"/>
          <w:sz w:val="32"/>
          <w:szCs w:val="32"/>
        </w:rPr>
        <w:t>”</w:t>
      </w:r>
      <w:r>
        <w:rPr>
          <w:rFonts w:ascii="仿宋_GB2312" w:eastAsia="仿宋_GB2312"/>
          <w:sz w:val="32"/>
          <w:szCs w:val="32"/>
        </w:rPr>
        <w:t>活动情况进行督</w:t>
      </w:r>
      <w:r>
        <w:rPr>
          <w:rFonts w:hint="eastAsia" w:ascii="仿宋_GB2312" w:eastAsia="仿宋_GB2312"/>
          <w:sz w:val="32"/>
          <w:szCs w:val="32"/>
        </w:rPr>
        <w:t>导检</w:t>
      </w:r>
      <w:r>
        <w:rPr>
          <w:rFonts w:ascii="仿宋_GB2312" w:eastAsia="仿宋_GB2312"/>
          <w:sz w:val="32"/>
          <w:szCs w:val="32"/>
        </w:rPr>
        <w:t>查。</w:t>
      </w:r>
      <w:r>
        <w:rPr>
          <w:rFonts w:hint="eastAsia" w:ascii="仿宋_GB2312" w:eastAsia="仿宋_GB2312"/>
          <w:sz w:val="32"/>
          <w:szCs w:val="32"/>
        </w:rPr>
        <w:t>各单位“安全教育月”活动开展情况，纳入201</w:t>
      </w:r>
      <w:r>
        <w:rPr>
          <w:rFonts w:hint="eastAsia" w:ascii="仿宋_GB2312" w:eastAsia="仿宋_GB2312"/>
          <w:sz w:val="32"/>
          <w:szCs w:val="32"/>
          <w:lang w:val="en-US" w:eastAsia="zh-CN"/>
        </w:rPr>
        <w:t>9</w:t>
      </w:r>
      <w:r>
        <w:rPr>
          <w:rFonts w:hint="eastAsia" w:ascii="仿宋_GB2312" w:eastAsia="仿宋_GB2312"/>
          <w:sz w:val="32"/>
          <w:szCs w:val="32"/>
        </w:rPr>
        <w:t>年上半年学校治安综合治理和“平安校园”建设工作考核范围。</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ascii="黑体" w:eastAsia="黑体"/>
          <w:sz w:val="32"/>
          <w:szCs w:val="32"/>
        </w:rPr>
      </w:pPr>
      <w:r>
        <w:rPr>
          <w:rFonts w:hint="eastAsia" w:ascii="黑体" w:eastAsia="黑体"/>
          <w:sz w:val="32"/>
          <w:szCs w:val="32"/>
        </w:rPr>
        <w:t>七、</w:t>
      </w:r>
      <w:r>
        <w:rPr>
          <w:rFonts w:ascii="黑体" w:eastAsia="黑体"/>
          <w:sz w:val="32"/>
          <w:szCs w:val="32"/>
        </w:rPr>
        <w:t>活动要求</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hAnsi="仿宋_GB2312" w:eastAsia="仿宋_GB2312"/>
          <w:sz w:val="32"/>
          <w:szCs w:val="32"/>
          <w:lang w:val="zh-CN"/>
        </w:rPr>
      </w:pPr>
      <w:r>
        <w:rPr>
          <w:rFonts w:hint="eastAsia" w:ascii="楷体_GB2312" w:hAnsi="楷体_GB2312" w:eastAsia="楷体_GB2312" w:cs="楷体_GB2312"/>
          <w:b/>
          <w:bCs/>
          <w:sz w:val="32"/>
          <w:szCs w:val="32"/>
          <w:lang w:val="zh-CN"/>
        </w:rPr>
        <w:t>（一）高度重视，夯实责任。</w:t>
      </w:r>
      <w:r>
        <w:rPr>
          <w:rFonts w:hint="eastAsia" w:ascii="仿宋_GB2312" w:hAnsi="仿宋_GB2312" w:eastAsia="仿宋_GB2312"/>
          <w:sz w:val="32"/>
          <w:szCs w:val="32"/>
          <w:lang w:val="zh-CN"/>
        </w:rPr>
        <w:t>各单位要充分认识“安全教育月”活动对于深入学习宣传贯彻习近平总书记关于安全生产的重要论述精神，宣传贯彻党和国家关于安全生产的重大决策部署和相关法律法规，普及安全知识、强化安全意识、提升安全素质、营造安全氛围的重要作用，要以对学校事业发展和全体师生安全高度负责的精神，加强领导，认真部署，细化方案，突出重点，落实责任，切实把开展此项活动当作近期一项重要工作抓紧抓好。</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bCs/>
          <w:sz w:val="32"/>
          <w:szCs w:val="32"/>
          <w:lang w:val="zh-CN"/>
        </w:rPr>
        <w:t>（二）强化宣传，</w:t>
      </w:r>
      <w:r>
        <w:rPr>
          <w:rFonts w:hint="eastAsia" w:ascii="楷体_GB2312" w:hAnsi="楷体_GB2312" w:eastAsia="楷体_GB2312" w:cs="楷体_GB2312"/>
          <w:b/>
          <w:bCs/>
          <w:sz w:val="32"/>
          <w:szCs w:val="32"/>
          <w:lang w:val="zh-CN" w:eastAsia="zh-CN"/>
        </w:rPr>
        <w:t>务求实效</w:t>
      </w:r>
      <w:r>
        <w:rPr>
          <w:rFonts w:hint="eastAsia" w:ascii="楷体_GB2312" w:hAnsi="楷体_GB2312" w:eastAsia="楷体_GB2312" w:cs="楷体_GB2312"/>
          <w:b/>
          <w:bCs/>
          <w:sz w:val="32"/>
          <w:szCs w:val="32"/>
          <w:lang w:val="zh-CN"/>
        </w:rPr>
        <w:t>。</w:t>
      </w:r>
      <w:r>
        <w:rPr>
          <w:rFonts w:hint="eastAsia" w:ascii="仿宋_GB2312" w:eastAsia="仿宋_GB2312"/>
          <w:sz w:val="32"/>
          <w:szCs w:val="32"/>
        </w:rPr>
        <w:t>“</w:t>
      </w:r>
      <w:r>
        <w:rPr>
          <w:rFonts w:ascii="仿宋_GB2312" w:eastAsia="仿宋_GB2312"/>
          <w:sz w:val="32"/>
          <w:szCs w:val="32"/>
        </w:rPr>
        <w:t>安全</w:t>
      </w:r>
      <w:r>
        <w:rPr>
          <w:rFonts w:hint="eastAsia" w:ascii="仿宋_GB2312" w:eastAsia="仿宋_GB2312"/>
          <w:sz w:val="32"/>
          <w:szCs w:val="32"/>
        </w:rPr>
        <w:t>教育</w:t>
      </w:r>
      <w:r>
        <w:rPr>
          <w:rFonts w:ascii="仿宋_GB2312" w:eastAsia="仿宋_GB2312"/>
          <w:sz w:val="32"/>
          <w:szCs w:val="32"/>
        </w:rPr>
        <w:t>月</w:t>
      </w:r>
      <w:r>
        <w:rPr>
          <w:rFonts w:hint="eastAsia" w:ascii="仿宋_GB2312" w:eastAsia="仿宋_GB2312"/>
          <w:sz w:val="32"/>
          <w:szCs w:val="32"/>
        </w:rPr>
        <w:t>”</w:t>
      </w:r>
      <w:r>
        <w:rPr>
          <w:rFonts w:ascii="仿宋_GB2312" w:eastAsia="仿宋_GB2312"/>
          <w:sz w:val="32"/>
          <w:szCs w:val="32"/>
        </w:rPr>
        <w:t>活动是一项面对</w:t>
      </w:r>
      <w:r>
        <w:rPr>
          <w:rFonts w:hint="eastAsia" w:ascii="仿宋_GB2312" w:eastAsia="仿宋_GB2312"/>
          <w:sz w:val="32"/>
          <w:szCs w:val="32"/>
        </w:rPr>
        <w:t>全体</w:t>
      </w:r>
      <w:r>
        <w:rPr>
          <w:rFonts w:ascii="仿宋_GB2312" w:eastAsia="仿宋_GB2312"/>
          <w:sz w:val="32"/>
          <w:szCs w:val="32"/>
        </w:rPr>
        <w:t>师生员工的教育活动，只有全员积极参与才能取得预期效果</w:t>
      </w:r>
      <w:r>
        <w:rPr>
          <w:rFonts w:hint="eastAsia" w:ascii="仿宋_GB2312" w:eastAsia="仿宋_GB2312"/>
          <w:sz w:val="32"/>
          <w:szCs w:val="32"/>
          <w:lang w:eastAsia="zh-CN"/>
        </w:rPr>
        <w:t>。</w:t>
      </w:r>
      <w:r>
        <w:rPr>
          <w:rFonts w:ascii="仿宋_GB2312" w:eastAsia="仿宋_GB2312"/>
          <w:sz w:val="32"/>
          <w:szCs w:val="32"/>
        </w:rPr>
        <w:t>各单位</w:t>
      </w:r>
      <w:r>
        <w:rPr>
          <w:rFonts w:hint="eastAsia" w:ascii="仿宋_GB2312" w:eastAsia="仿宋_GB2312"/>
          <w:sz w:val="32"/>
          <w:szCs w:val="32"/>
          <w:lang w:eastAsia="zh-CN"/>
        </w:rPr>
        <w:t>要</w:t>
      </w:r>
      <w:r>
        <w:rPr>
          <w:rFonts w:hint="eastAsia" w:ascii="仿宋_GB2312" w:hAnsi="仿宋_GB2312" w:eastAsia="仿宋_GB2312"/>
          <w:sz w:val="32"/>
          <w:szCs w:val="32"/>
          <w:lang w:val="zh-CN"/>
        </w:rPr>
        <w:t>结合各自实际创新开展形式多样、内容丰富、师生喜闻乐见的宣教活动，确保活动更加贴近师生，确保氛围浓厚、成效显著</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sz w:val="32"/>
          <w:szCs w:val="32"/>
        </w:rPr>
      </w:pPr>
      <w:r>
        <w:rPr>
          <w:rFonts w:hint="eastAsia" w:ascii="楷体_GB2312" w:hAnsi="楷体_GB2312" w:eastAsia="楷体_GB2312" w:cs="楷体_GB2312"/>
          <w:b/>
          <w:bCs/>
          <w:sz w:val="32"/>
          <w:szCs w:val="32"/>
          <w:lang w:val="zh-CN"/>
        </w:rPr>
        <w:t>（三）健全制度，形成机制。</w:t>
      </w:r>
      <w:r>
        <w:rPr>
          <w:rFonts w:ascii="仿宋_GB2312" w:eastAsia="仿宋_GB2312"/>
          <w:sz w:val="32"/>
          <w:szCs w:val="32"/>
        </w:rPr>
        <w:t>安全</w:t>
      </w:r>
      <w:r>
        <w:rPr>
          <w:rFonts w:hint="eastAsia" w:ascii="仿宋_GB2312" w:eastAsia="仿宋_GB2312"/>
          <w:sz w:val="32"/>
          <w:szCs w:val="32"/>
        </w:rPr>
        <w:t>教育</w:t>
      </w:r>
      <w:r>
        <w:rPr>
          <w:rFonts w:ascii="仿宋_GB2312" w:eastAsia="仿宋_GB2312"/>
          <w:sz w:val="32"/>
          <w:szCs w:val="32"/>
        </w:rPr>
        <w:t>是一项长期的工作</w:t>
      </w:r>
      <w:r>
        <w:rPr>
          <w:rFonts w:hint="eastAsia" w:ascii="仿宋_GB2312" w:eastAsia="仿宋_GB2312"/>
          <w:sz w:val="32"/>
          <w:szCs w:val="32"/>
        </w:rPr>
        <w:t>任务</w:t>
      </w:r>
      <w:r>
        <w:rPr>
          <w:rFonts w:ascii="仿宋_GB2312" w:eastAsia="仿宋_GB2312"/>
          <w:sz w:val="32"/>
          <w:szCs w:val="32"/>
        </w:rPr>
        <w:t>，</w:t>
      </w:r>
      <w:r>
        <w:rPr>
          <w:rFonts w:hint="eastAsia" w:ascii="仿宋_GB2312" w:eastAsia="仿宋_GB2312"/>
          <w:sz w:val="32"/>
          <w:szCs w:val="32"/>
          <w:lang w:eastAsia="zh-CN"/>
        </w:rPr>
        <w:t>做</w:t>
      </w:r>
      <w:r>
        <w:rPr>
          <w:rFonts w:ascii="仿宋_GB2312" w:eastAsia="仿宋_GB2312"/>
          <w:sz w:val="32"/>
          <w:szCs w:val="32"/>
        </w:rPr>
        <w:t>好这项任务，既需要有针对性的集中教育，形成较强的声势和浓厚的氛围，更需要建章立制，持之以恒地抓好落实</w:t>
      </w:r>
      <w:r>
        <w:rPr>
          <w:rFonts w:hint="eastAsia" w:ascii="仿宋_GB2312" w:eastAsia="仿宋_GB2312"/>
          <w:sz w:val="32"/>
          <w:szCs w:val="32"/>
        </w:rPr>
        <w:t>，</w:t>
      </w:r>
      <w:r>
        <w:rPr>
          <w:rFonts w:ascii="仿宋_GB2312" w:eastAsia="仿宋_GB2312"/>
          <w:sz w:val="32"/>
          <w:szCs w:val="32"/>
        </w:rPr>
        <w:t>形成长效机制</w:t>
      </w:r>
      <w:r>
        <w:rPr>
          <w:rFonts w:hint="eastAsia" w:ascii="仿宋_GB2312" w:eastAsia="仿宋_GB2312"/>
          <w:sz w:val="32"/>
          <w:szCs w:val="32"/>
        </w:rPr>
        <w:t>。请各单位于</w:t>
      </w:r>
      <w:r>
        <w:rPr>
          <w:rFonts w:hint="eastAsia" w:ascii="仿宋_GB2312" w:eastAsia="仿宋_GB2312"/>
          <w:sz w:val="32"/>
          <w:szCs w:val="32"/>
          <w:lang w:val="en-US" w:eastAsia="zh-CN"/>
        </w:rPr>
        <w:t>6</w:t>
      </w:r>
      <w:r>
        <w:rPr>
          <w:rFonts w:hint="eastAsia" w:ascii="仿宋_GB2312" w:eastAsia="仿宋_GB2312"/>
          <w:sz w:val="32"/>
          <w:szCs w:val="32"/>
        </w:rPr>
        <w:t>月</w:t>
      </w:r>
      <w:r>
        <w:rPr>
          <w:rFonts w:hint="eastAsia" w:ascii="仿宋_GB2312" w:eastAsia="仿宋_GB2312"/>
          <w:sz w:val="32"/>
          <w:szCs w:val="32"/>
          <w:lang w:val="en-US" w:eastAsia="zh-CN"/>
        </w:rPr>
        <w:t>30</w:t>
      </w:r>
      <w:r>
        <w:rPr>
          <w:rFonts w:hint="eastAsia" w:ascii="仿宋_GB2312" w:eastAsia="仿宋_GB2312"/>
          <w:sz w:val="32"/>
          <w:szCs w:val="32"/>
        </w:rPr>
        <w:t>日前将</w:t>
      </w:r>
      <w:r>
        <w:rPr>
          <w:rFonts w:hint="eastAsia" w:ascii="仿宋_GB2312" w:eastAsia="仿宋_GB2312"/>
          <w:sz w:val="32"/>
          <w:szCs w:val="32"/>
          <w:lang w:eastAsia="zh-CN"/>
        </w:rPr>
        <w:t>本单位</w:t>
      </w:r>
      <w:r>
        <w:rPr>
          <w:rFonts w:hint="eastAsia" w:ascii="仿宋_GB2312" w:eastAsia="仿宋_GB2312"/>
          <w:sz w:val="32"/>
          <w:szCs w:val="32"/>
        </w:rPr>
        <w:t>治安综合治理和“平安校园”建设工作领导小组成员名单纸质版加盖公章后报送保卫处综治科（办公楼北楼109），电子版发送至bzxybwc@qq.com。</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3" w:firstLineChars="200"/>
        <w:textAlignment w:val="baseline"/>
        <w:outlineLvl w:val="9"/>
        <w:rPr>
          <w:rFonts w:hint="eastAsia" w:ascii="仿宋_GB2312" w:eastAsia="仿宋_GB2312"/>
          <w:sz w:val="32"/>
          <w:szCs w:val="32"/>
        </w:rPr>
      </w:pPr>
      <w:r>
        <w:rPr>
          <w:rFonts w:hint="eastAsia" w:ascii="楷体_GB2312" w:hAnsi="楷体_GB2312" w:eastAsia="楷体_GB2312" w:cs="楷体_GB2312"/>
          <w:b/>
          <w:bCs/>
          <w:sz w:val="32"/>
          <w:szCs w:val="32"/>
          <w:lang w:val="zh-CN"/>
        </w:rPr>
        <w:t>（四）认真总结，巩固成果。</w:t>
      </w:r>
      <w:r>
        <w:rPr>
          <w:rFonts w:ascii="仿宋_GB2312" w:eastAsia="仿宋_GB2312"/>
          <w:sz w:val="32"/>
          <w:szCs w:val="32"/>
        </w:rPr>
        <w:t>各单位在活动中要注意收集活动的文字和图像资料</w:t>
      </w:r>
      <w:r>
        <w:rPr>
          <w:rFonts w:hint="eastAsia" w:ascii="仿宋_GB2312" w:eastAsia="仿宋_GB2312"/>
          <w:sz w:val="32"/>
          <w:szCs w:val="32"/>
        </w:rPr>
        <w:t>，</w:t>
      </w:r>
      <w:r>
        <w:rPr>
          <w:rFonts w:ascii="仿宋_GB2312" w:eastAsia="仿宋_GB2312"/>
          <w:sz w:val="32"/>
          <w:szCs w:val="32"/>
        </w:rPr>
        <w:t>加强宣传报道力度</w:t>
      </w:r>
      <w:r>
        <w:rPr>
          <w:rFonts w:hint="eastAsia" w:ascii="仿宋_GB2312" w:eastAsia="仿宋_GB2312"/>
          <w:sz w:val="32"/>
          <w:szCs w:val="32"/>
        </w:rPr>
        <w:t>，</w:t>
      </w:r>
      <w:r>
        <w:rPr>
          <w:rFonts w:ascii="仿宋_GB2312" w:eastAsia="仿宋_GB2312"/>
          <w:sz w:val="32"/>
          <w:szCs w:val="32"/>
        </w:rPr>
        <w:t>活动结束及时总结</w:t>
      </w:r>
      <w:r>
        <w:rPr>
          <w:rFonts w:hint="eastAsia" w:ascii="仿宋_GB2312" w:eastAsia="仿宋_GB2312"/>
          <w:sz w:val="32"/>
          <w:szCs w:val="32"/>
        </w:rPr>
        <w:t>“</w:t>
      </w:r>
      <w:r>
        <w:rPr>
          <w:rFonts w:ascii="仿宋_GB2312" w:eastAsia="仿宋_GB2312"/>
          <w:sz w:val="32"/>
          <w:szCs w:val="32"/>
        </w:rPr>
        <w:t>安全教育月</w:t>
      </w:r>
      <w:r>
        <w:rPr>
          <w:rFonts w:hint="eastAsia" w:ascii="仿宋_GB2312" w:eastAsia="仿宋_GB2312"/>
          <w:sz w:val="32"/>
          <w:szCs w:val="32"/>
        </w:rPr>
        <w:t>”</w:t>
      </w:r>
      <w:r>
        <w:rPr>
          <w:rFonts w:ascii="仿宋_GB2312" w:eastAsia="仿宋_GB2312"/>
          <w:sz w:val="32"/>
          <w:szCs w:val="32"/>
        </w:rPr>
        <w:t>活动开展情况</w:t>
      </w:r>
      <w:r>
        <w:rPr>
          <w:rFonts w:hint="eastAsia" w:ascii="仿宋_GB2312" w:eastAsia="仿宋_GB2312"/>
          <w:sz w:val="32"/>
          <w:szCs w:val="32"/>
        </w:rPr>
        <w:t>，</w:t>
      </w:r>
      <w:r>
        <w:rPr>
          <w:rFonts w:ascii="仿宋_GB2312" w:eastAsia="仿宋_GB2312"/>
          <w:sz w:val="32"/>
          <w:szCs w:val="32"/>
        </w:rPr>
        <w:t>形成书面材料</w:t>
      </w:r>
      <w:r>
        <w:rPr>
          <w:rFonts w:hint="eastAsia" w:ascii="仿宋_GB2312" w:eastAsia="仿宋_GB2312"/>
          <w:sz w:val="32"/>
          <w:szCs w:val="32"/>
        </w:rPr>
        <w:t>，</w:t>
      </w:r>
      <w:r>
        <w:rPr>
          <w:rFonts w:ascii="仿宋_GB2312" w:eastAsia="仿宋_GB2312"/>
          <w:sz w:val="32"/>
          <w:szCs w:val="32"/>
        </w:rPr>
        <w:t>于</w:t>
      </w:r>
      <w:r>
        <w:rPr>
          <w:rFonts w:hint="eastAsia" w:ascii="仿宋_GB2312" w:eastAsia="仿宋_GB2312"/>
          <w:sz w:val="32"/>
          <w:szCs w:val="32"/>
          <w:lang w:val="en-US" w:eastAsia="zh-CN"/>
        </w:rPr>
        <w:t>6</w:t>
      </w:r>
      <w:r>
        <w:rPr>
          <w:rFonts w:ascii="仿宋_GB2312" w:eastAsia="仿宋_GB2312"/>
          <w:sz w:val="32"/>
          <w:szCs w:val="32"/>
        </w:rPr>
        <w:t>月</w:t>
      </w:r>
      <w:r>
        <w:rPr>
          <w:rFonts w:hint="eastAsia" w:ascii="仿宋_GB2312" w:eastAsia="仿宋_GB2312"/>
          <w:sz w:val="32"/>
          <w:szCs w:val="32"/>
          <w:lang w:val="en-US" w:eastAsia="zh-CN"/>
        </w:rPr>
        <w:t>30</w:t>
      </w:r>
      <w:r>
        <w:rPr>
          <w:rFonts w:ascii="仿宋_GB2312" w:eastAsia="仿宋_GB2312"/>
          <w:sz w:val="32"/>
          <w:szCs w:val="32"/>
        </w:rPr>
        <w:t>日前报</w:t>
      </w:r>
      <w:r>
        <w:rPr>
          <w:rFonts w:hint="eastAsia" w:ascii="仿宋_GB2312" w:eastAsia="仿宋_GB2312"/>
          <w:sz w:val="32"/>
          <w:szCs w:val="32"/>
        </w:rPr>
        <w:t>保卫处综治科。</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pPr>
      <w:r>
        <w:rPr>
          <w:rFonts w:hint="eastAsia" w:ascii="仿宋_GB2312" w:eastAsia="仿宋_GB2312"/>
          <w:sz w:val="32"/>
          <w:szCs w:val="32"/>
        </w:rPr>
        <w:t>附:</w:t>
      </w:r>
      <w:r>
        <w:rPr>
          <w:rFonts w:hint="eastAsia"/>
          <w:sz w:val="32"/>
          <w:szCs w:val="32"/>
        </w:rPr>
        <w:t xml:space="preserve"> </w:t>
      </w:r>
      <w:r>
        <w:rPr>
          <w:rFonts w:hint="eastAsia" w:ascii="仿宋_GB2312" w:eastAsia="仿宋_GB2312"/>
          <w:sz w:val="32"/>
          <w:szCs w:val="32"/>
        </w:rPr>
        <w:t>滨州学院各单位治安综合治理和“平安校园”建设</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textAlignment w:val="baseline"/>
        <w:outlineLvl w:val="9"/>
        <w:rPr>
          <w:rFonts w:hint="eastAsia" w:ascii="仿宋_GB2312" w:eastAsia="仿宋_GB2312"/>
          <w:sz w:val="32"/>
          <w:szCs w:val="32"/>
        </w:rPr>
        <w:sectPr>
          <w:footerReference r:id="rId4" w:type="default"/>
          <w:pgSz w:w="11906" w:h="16838"/>
          <w:pgMar w:top="1440" w:right="1800" w:bottom="1440" w:left="1800" w:header="0" w:footer="0" w:gutter="0"/>
          <w:pgNumType w:fmt="numberInDash" w:start="1"/>
          <w:cols w:space="0" w:num="1"/>
          <w:rtlGutter w:val="0"/>
          <w:docGrid w:type="lines" w:linePitch="313" w:charSpace="0"/>
        </w:sectPr>
      </w:pPr>
      <w:r>
        <w:rPr>
          <w:rFonts w:hint="eastAsia" w:ascii="仿宋_GB2312" w:eastAsia="仿宋_GB2312"/>
          <w:sz w:val="32"/>
          <w:szCs w:val="32"/>
          <w:lang w:val="en-US" w:eastAsia="zh-CN"/>
        </w:rPr>
        <w:t xml:space="preserve">     </w:t>
      </w:r>
      <w:r>
        <w:rPr>
          <w:rFonts w:hint="eastAsia" w:ascii="仿宋_GB2312" w:eastAsia="仿宋_GB2312"/>
          <w:sz w:val="32"/>
          <w:szCs w:val="32"/>
        </w:rPr>
        <w:t>工作领导小组成员名单</w:t>
      </w:r>
    </w:p>
    <w:p>
      <w:pPr>
        <w:keepNext w:val="0"/>
        <w:keepLines w:val="0"/>
        <w:pageBreakBefore w:val="0"/>
        <w:widowControl w:val="0"/>
        <w:kinsoku/>
        <w:wordWrap/>
        <w:overflowPunct/>
        <w:topLinePunct w:val="0"/>
        <w:autoSpaceDE/>
        <w:autoSpaceDN/>
        <w:bidi w:val="0"/>
        <w:adjustRightInd/>
        <w:snapToGrid w:val="0"/>
        <w:spacing w:line="500" w:lineRule="exact"/>
        <w:ind w:right="0" w:rightChars="0"/>
        <w:textAlignment w:val="baseline"/>
        <w:outlineLvl w:val="9"/>
        <w:rPr>
          <w:rFonts w:hint="eastAsia" w:ascii="黑体" w:hAnsi="黑体" w:eastAsia="黑体" w:cs="黑体"/>
          <w:sz w:val="40"/>
          <w:szCs w:val="40"/>
          <w:lang w:val="en-US" w:eastAsia="zh-CN"/>
        </w:rPr>
      </w:pPr>
      <w:r>
        <w:rPr>
          <w:rFonts w:hint="eastAsia" w:ascii="黑体" w:hAnsi="黑体" w:eastAsia="黑体" w:cs="黑体"/>
          <w:sz w:val="40"/>
          <w:szCs w:val="40"/>
          <w:lang w:val="en-US" w:eastAsia="zh-CN"/>
        </w:rPr>
        <w:t>附：</w:t>
      </w:r>
    </w:p>
    <w:tbl>
      <w:tblPr>
        <w:tblStyle w:val="5"/>
        <w:tblW w:w="15620" w:type="dxa"/>
        <w:jc w:val="center"/>
        <w:tblInd w:w="93" w:type="dxa"/>
        <w:tblLayout w:type="fixed"/>
        <w:tblCellMar>
          <w:top w:w="0" w:type="dxa"/>
          <w:left w:w="108" w:type="dxa"/>
          <w:bottom w:w="0" w:type="dxa"/>
          <w:right w:w="108" w:type="dxa"/>
        </w:tblCellMar>
      </w:tblPr>
      <w:tblGrid>
        <w:gridCol w:w="1090"/>
        <w:gridCol w:w="3844"/>
        <w:gridCol w:w="1091"/>
        <w:gridCol w:w="2126"/>
        <w:gridCol w:w="1873"/>
        <w:gridCol w:w="1984"/>
        <w:gridCol w:w="1486"/>
        <w:gridCol w:w="2126"/>
      </w:tblGrid>
      <w:tr>
        <w:tblPrEx>
          <w:tblLayout w:type="fixed"/>
          <w:tblCellMar>
            <w:top w:w="0" w:type="dxa"/>
            <w:left w:w="108" w:type="dxa"/>
            <w:bottom w:w="0" w:type="dxa"/>
            <w:right w:w="108" w:type="dxa"/>
          </w:tblCellMar>
        </w:tblPrEx>
        <w:trPr>
          <w:trHeight w:val="1545" w:hRule="atLeast"/>
          <w:jc w:val="center"/>
        </w:trPr>
        <w:tc>
          <w:tcPr>
            <w:tcW w:w="15620" w:type="dxa"/>
            <w:gridSpan w:val="8"/>
            <w:tcBorders>
              <w:top w:val="nil"/>
              <w:left w:val="nil"/>
              <w:bottom w:val="nil"/>
              <w:right w:val="nil"/>
            </w:tcBorders>
            <w:shd w:val="clear" w:color="auto" w:fill="auto"/>
            <w:vAlign w:val="center"/>
          </w:tcPr>
          <w:p>
            <w:pPr>
              <w:snapToGrid w:val="0"/>
              <w:spacing w:line="240" w:lineRule="auto"/>
              <w:jc w:val="center"/>
              <w:textAlignment w:val="auto"/>
              <w:rPr>
                <w:rFonts w:ascii="黑体" w:hAnsi="宋体" w:eastAsia="黑体" w:cs="宋体"/>
                <w:sz w:val="44"/>
                <w:szCs w:val="44"/>
                <w:u w:val="none" w:color="auto"/>
              </w:rPr>
            </w:pPr>
            <w:r>
              <w:rPr>
                <w:rFonts w:hint="eastAsia" w:ascii="黑体" w:hAnsi="宋体" w:eastAsia="黑体" w:cs="宋体"/>
                <w:sz w:val="44"/>
                <w:szCs w:val="44"/>
                <w:u w:val="none" w:color="auto"/>
              </w:rPr>
              <w:t>滨州学院</w:t>
            </w:r>
            <w:r>
              <w:rPr>
                <w:rFonts w:hint="eastAsia" w:ascii="黑体" w:hAnsi="宋体" w:eastAsia="黑体" w:cs="宋体"/>
                <w:sz w:val="44"/>
                <w:szCs w:val="44"/>
                <w:u w:val="single" w:color="auto"/>
              </w:rPr>
              <w:t xml:space="preserve">          </w:t>
            </w:r>
            <w:r>
              <w:rPr>
                <w:rFonts w:hint="eastAsia" w:ascii="黑体" w:hAnsi="宋体" w:eastAsia="黑体" w:cs="宋体"/>
                <w:sz w:val="44"/>
                <w:szCs w:val="44"/>
                <w:u w:val="none" w:color="auto"/>
              </w:rPr>
              <w:t>单位</w:t>
            </w:r>
            <w:r>
              <w:rPr>
                <w:rFonts w:hint="eastAsia" w:ascii="黑体" w:hAnsi="宋体" w:eastAsia="黑体" w:cs="宋体"/>
                <w:sz w:val="44"/>
                <w:szCs w:val="44"/>
                <w:u w:val="none" w:color="auto"/>
              </w:rPr>
              <w:br w:type="textWrapping"/>
            </w:r>
            <w:r>
              <w:rPr>
                <w:rFonts w:hint="eastAsia" w:ascii="黑体" w:hAnsi="宋体" w:eastAsia="黑体" w:cs="宋体"/>
                <w:sz w:val="44"/>
                <w:szCs w:val="44"/>
                <w:u w:val="none" w:color="auto"/>
              </w:rPr>
              <w:t>治安综合治理和“平安校园”建设工作领导小组成员名单</w:t>
            </w:r>
          </w:p>
        </w:tc>
      </w:tr>
      <w:tr>
        <w:tblPrEx>
          <w:tblLayout w:type="fixed"/>
          <w:tblCellMar>
            <w:top w:w="0" w:type="dxa"/>
            <w:left w:w="108" w:type="dxa"/>
            <w:bottom w:w="0" w:type="dxa"/>
            <w:right w:w="108" w:type="dxa"/>
          </w:tblCellMar>
        </w:tblPrEx>
        <w:trPr>
          <w:trHeight w:val="750" w:hRule="atLeast"/>
          <w:jc w:val="center"/>
        </w:trPr>
        <w:tc>
          <w:tcPr>
            <w:tcW w:w="15620" w:type="dxa"/>
            <w:gridSpan w:val="8"/>
            <w:tcBorders>
              <w:top w:val="nil"/>
              <w:left w:val="nil"/>
              <w:bottom w:val="nil"/>
              <w:right w:val="nil"/>
            </w:tcBorders>
            <w:shd w:val="clear" w:color="auto" w:fill="auto"/>
            <w:vAlign w:val="center"/>
          </w:tcPr>
          <w:p>
            <w:pPr>
              <w:snapToGrid w:val="0"/>
              <w:spacing w:line="240" w:lineRule="auto"/>
              <w:jc w:val="left"/>
              <w:textAlignment w:val="auto"/>
              <w:rPr>
                <w:rFonts w:hint="eastAsia" w:ascii="宋体" w:hAnsi="宋体" w:cs="宋体" w:eastAsiaTheme="minorEastAsia"/>
                <w:sz w:val="24"/>
                <w:szCs w:val="24"/>
                <w:u w:val="none" w:color="auto"/>
                <w:lang w:eastAsia="zh-CN"/>
              </w:rPr>
            </w:pPr>
            <w:r>
              <w:rPr>
                <w:rFonts w:hint="eastAsia" w:ascii="宋体" w:hAnsi="宋体" w:cs="宋体"/>
                <w:sz w:val="24"/>
                <w:szCs w:val="24"/>
                <w:u w:val="none" w:color="auto"/>
              </w:rPr>
              <w:t>单位（公章）：</w:t>
            </w:r>
            <w:r>
              <w:rPr>
                <w:rFonts w:hint="eastAsia" w:ascii="宋体" w:hAnsi="宋体" w:cs="宋体"/>
                <w:sz w:val="24"/>
                <w:szCs w:val="24"/>
                <w:u w:val="none" w:color="auto"/>
                <w:lang w:val="en-US" w:eastAsia="zh-CN"/>
              </w:rPr>
              <w:t xml:space="preserve">                                                                                            </w:t>
            </w:r>
            <w:r>
              <w:rPr>
                <w:rFonts w:hint="eastAsia" w:ascii="宋体" w:hAnsi="宋体" w:cs="宋体"/>
                <w:sz w:val="24"/>
                <w:szCs w:val="24"/>
                <w:u w:val="none" w:color="auto"/>
                <w:lang w:eastAsia="zh-CN"/>
              </w:rPr>
              <w:t>时间：</w:t>
            </w:r>
          </w:p>
        </w:tc>
      </w:tr>
      <w:tr>
        <w:tblPrEx>
          <w:tblLayout w:type="fixed"/>
          <w:tblCellMar>
            <w:top w:w="0" w:type="dxa"/>
            <w:left w:w="108" w:type="dxa"/>
            <w:bottom w:w="0" w:type="dxa"/>
            <w:right w:w="108" w:type="dxa"/>
          </w:tblCellMar>
        </w:tblPrEx>
        <w:trPr>
          <w:trHeight w:val="522" w:hRule="atLeast"/>
          <w:jc w:val="center"/>
        </w:trPr>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序号</w:t>
            </w:r>
          </w:p>
        </w:tc>
        <w:tc>
          <w:tcPr>
            <w:tcW w:w="3844"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职务</w:t>
            </w:r>
          </w:p>
        </w:tc>
        <w:tc>
          <w:tcPr>
            <w:tcW w:w="1091"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姓名</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校内职务</w:t>
            </w:r>
          </w:p>
        </w:tc>
        <w:tc>
          <w:tcPr>
            <w:tcW w:w="187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办公地点</w:t>
            </w:r>
          </w:p>
        </w:tc>
        <w:tc>
          <w:tcPr>
            <w:tcW w:w="1984"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办公电话</w:t>
            </w:r>
          </w:p>
        </w:tc>
        <w:tc>
          <w:tcPr>
            <w:tcW w:w="148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内线</w:t>
            </w:r>
          </w:p>
        </w:tc>
        <w:tc>
          <w:tcPr>
            <w:tcW w:w="2126"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textAlignment w:val="auto"/>
              <w:rPr>
                <w:rFonts w:ascii="黑体" w:hAnsi="宋体" w:eastAsia="黑体" w:cs="宋体"/>
                <w:sz w:val="28"/>
                <w:szCs w:val="28"/>
                <w:u w:val="none" w:color="auto"/>
              </w:rPr>
            </w:pPr>
            <w:r>
              <w:rPr>
                <w:rFonts w:hint="eastAsia" w:ascii="黑体" w:hAnsi="宋体" w:eastAsia="黑体" w:cs="宋体"/>
                <w:sz w:val="28"/>
                <w:szCs w:val="28"/>
                <w:u w:val="none" w:color="auto"/>
              </w:rPr>
              <w:t>手机号码</w:t>
            </w:r>
          </w:p>
        </w:tc>
      </w:tr>
      <w:tr>
        <w:tblPrEx>
          <w:tblLayout w:type="fixed"/>
          <w:tblCellMar>
            <w:top w:w="0" w:type="dxa"/>
            <w:left w:w="108" w:type="dxa"/>
            <w:bottom w:w="0" w:type="dxa"/>
            <w:right w:w="108" w:type="dxa"/>
          </w:tblCellMar>
        </w:tblPrEx>
        <w:trPr>
          <w:trHeight w:val="600"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1</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领导小组组长</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720"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2</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lang w:eastAsia="zh-CN"/>
              </w:rPr>
              <w:t>领导小组</w:t>
            </w:r>
            <w:r>
              <w:rPr>
                <w:rFonts w:hint="eastAsia" w:ascii="宋体" w:hAnsi="宋体" w:cs="宋体"/>
                <w:sz w:val="24"/>
                <w:szCs w:val="24"/>
                <w:u w:val="none" w:color="auto"/>
              </w:rPr>
              <w:t>办公室主任</w:t>
            </w:r>
            <w:r>
              <w:rPr>
                <w:rFonts w:hint="eastAsia" w:ascii="宋体" w:hAnsi="宋体" w:cs="宋体"/>
                <w:sz w:val="24"/>
                <w:szCs w:val="24"/>
                <w:u w:val="none" w:color="auto"/>
              </w:rPr>
              <w:br w:type="textWrapping"/>
            </w:r>
            <w:r>
              <w:rPr>
                <w:rFonts w:hint="eastAsia" w:ascii="宋体" w:hAnsi="宋体" w:cs="宋体"/>
                <w:sz w:val="24"/>
                <w:szCs w:val="24"/>
                <w:u w:val="none" w:color="auto"/>
              </w:rPr>
              <w:t>(综治工作联系人)</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510"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3</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政治保卫员</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525"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4</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治安保卫员</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555"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5</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安全信息员</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510"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6</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民事调解员</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510" w:hRule="atLeast"/>
          <w:jc w:val="center"/>
        </w:trPr>
        <w:tc>
          <w:tcPr>
            <w:tcW w:w="109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7</w:t>
            </w:r>
          </w:p>
        </w:tc>
        <w:tc>
          <w:tcPr>
            <w:tcW w:w="384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义务消防员</w:t>
            </w:r>
          </w:p>
        </w:tc>
        <w:tc>
          <w:tcPr>
            <w:tcW w:w="1091"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873"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984"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148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c>
          <w:tcPr>
            <w:tcW w:w="2126" w:type="dxa"/>
            <w:tcBorders>
              <w:top w:val="nil"/>
              <w:left w:val="nil"/>
              <w:bottom w:val="single" w:color="auto" w:sz="4" w:space="0"/>
              <w:right w:val="single" w:color="auto" w:sz="4" w:space="0"/>
            </w:tcBorders>
            <w:shd w:val="clear" w:color="auto" w:fill="auto"/>
            <w:vAlign w:val="center"/>
          </w:tcPr>
          <w:p>
            <w:pPr>
              <w:spacing w:line="240" w:lineRule="auto"/>
              <w:jc w:val="center"/>
              <w:textAlignment w:val="auto"/>
              <w:rPr>
                <w:rFonts w:ascii="宋体" w:hAnsi="宋体" w:cs="宋体"/>
                <w:sz w:val="24"/>
                <w:szCs w:val="24"/>
                <w:u w:val="none" w:color="auto"/>
              </w:rPr>
            </w:pPr>
            <w:r>
              <w:rPr>
                <w:rFonts w:hint="eastAsia" w:ascii="宋体" w:hAnsi="宋体" w:cs="宋体"/>
                <w:sz w:val="24"/>
                <w:szCs w:val="24"/>
                <w:u w:val="none" w:color="auto"/>
              </w:rPr>
              <w:t>　</w:t>
            </w:r>
          </w:p>
        </w:tc>
      </w:tr>
      <w:tr>
        <w:tblPrEx>
          <w:tblLayout w:type="fixed"/>
          <w:tblCellMar>
            <w:top w:w="0" w:type="dxa"/>
            <w:left w:w="108" w:type="dxa"/>
            <w:bottom w:w="0" w:type="dxa"/>
            <w:right w:w="108" w:type="dxa"/>
          </w:tblCellMar>
        </w:tblPrEx>
        <w:trPr>
          <w:trHeight w:val="780" w:hRule="atLeast"/>
          <w:jc w:val="center"/>
        </w:trPr>
        <w:tc>
          <w:tcPr>
            <w:tcW w:w="15620" w:type="dxa"/>
            <w:gridSpan w:val="8"/>
            <w:tcBorders>
              <w:top w:val="single" w:color="auto" w:sz="4" w:space="0"/>
              <w:left w:val="nil"/>
              <w:bottom w:val="nil"/>
              <w:right w:val="nil"/>
            </w:tcBorders>
            <w:shd w:val="clear" w:color="auto" w:fill="auto"/>
            <w:vAlign w:val="center"/>
          </w:tcPr>
          <w:p>
            <w:pPr>
              <w:spacing w:line="240" w:lineRule="auto"/>
              <w:jc w:val="left"/>
              <w:textAlignment w:val="auto"/>
              <w:rPr>
                <w:rFonts w:ascii="宋体" w:hAnsi="宋体" w:cs="宋体"/>
                <w:sz w:val="22"/>
                <w:szCs w:val="22"/>
                <w:u w:val="none" w:color="auto"/>
              </w:rPr>
            </w:pPr>
          </w:p>
        </w:tc>
      </w:tr>
    </w:tbl>
    <w:p>
      <w:pPr>
        <w:spacing w:line="240" w:lineRule="auto"/>
      </w:pPr>
    </w:p>
    <w:sectPr>
      <w:pgSz w:w="16838" w:h="11906" w:orient="landscape"/>
      <w:pgMar w:top="1440" w:right="1800" w:bottom="1440" w:left="1800" w:header="0" w:footer="0"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beforeLines="251" w:beforeAutospacing="0" w:line="534" w:lineRule="atLeast"/>
      <w:rPr>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tabs>
        <w:tab w:val="center" w:pos="4693"/>
        <w:tab w:val="left" w:pos="6292"/>
      </w:tabs>
      <w:kinsoku/>
      <w:wordWrap/>
      <w:overflowPunct/>
      <w:topLinePunct w:val="0"/>
      <w:autoSpaceDE/>
      <w:autoSpaceDN/>
      <w:bidi w:val="0"/>
      <w:adjustRightInd/>
      <w:snapToGrid w:val="0"/>
      <w:spacing w:before="0" w:beforeAutospacing="0" w:line="1200" w:lineRule="exact"/>
      <w:ind w:left="960" w:leftChars="457" w:firstLine="0" w:firstLineChars="0"/>
      <w:jc w:val="left"/>
      <w:textAlignment w:val="baseline"/>
      <w:outlineLvl w:val="9"/>
      <w:rPr>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-648335</wp:posOffset>
              </wp:positionV>
              <wp:extent cx="234315" cy="130937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34315" cy="1309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ascii="仿宋" w:hAnsi="仿宋" w:eastAsia="仿宋" w:cs="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51.05pt;height:103.1pt;width:18.45pt;mso-position-horizontal:center;mso-position-horizontal-relative:margin;z-index:251662336;mso-width-relative:page;mso-height-relative:page;" filled="f" stroked="f" coordsize="21600,21600" o:gfxdata="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7PJh1wAAAAgB&#10;AAAPAAAAAAAAAAEAIAAAACIAAABkcnMvZG93bnJldi54bWxQSwECFAAUAAAACACHTuJAyNAF5RwC&#10;AAAUBAAADgAAAAAAAAABACAAAAAmAQAAZHJzL2Uyb0RvYy54bWxQSwUGAAAAAAYABgBZAQAAtAUA&#10;AAAA&#10;">
              <v:fill on="f" focussize="0,0"/>
              <v:stroke on="f" weight="0.5pt"/>
              <v:imagedata o:title=""/>
              <o:lock v:ext="edit" aspectratio="f"/>
              <v:textbox inset="0mm,0mm,0mm,0mm">
                <w:txbxContent>
                  <w:p>
                    <w:pPr>
                      <w:pStyle w:val="2"/>
                      <w:jc w:val="center"/>
                      <w:rPr>
                        <w:rFonts w:hint="eastAsia" w:ascii="仿宋" w:hAnsi="仿宋" w:eastAsia="仿宋" w:cs="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sz w:val="18"/>
        <w:lang w:eastAsia="zh-CN"/>
      </w:rPr>
      <w:tab/>
    </w:r>
    <w:r>
      <w:rPr>
        <w:rFonts w:hint="eastAsia"/>
        <w:sz w:val="18"/>
        <w:lang w:eastAsia="zh-CN"/>
      </w:rPr>
      <w:tab/>
    </w:r>
    <w:r>
      <w:rPr>
        <w:rFonts w:hint="eastAsia"/>
        <w:lang w:val="en-US" w:eastAsia="zh-CN"/>
      </w:rPr>
      <w:tab/>
    </w:r>
    <w:r>
      <w:rPr>
        <w:rFonts w:hint="eastAsia"/>
        <w:lang w:val="en-US"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E3C5C"/>
    <w:rsid w:val="005A092B"/>
    <w:rsid w:val="04EA5EE9"/>
    <w:rsid w:val="08921AE8"/>
    <w:rsid w:val="110C7621"/>
    <w:rsid w:val="18B938A0"/>
    <w:rsid w:val="222366F9"/>
    <w:rsid w:val="2E812238"/>
    <w:rsid w:val="379E6368"/>
    <w:rsid w:val="39055B03"/>
    <w:rsid w:val="3E0D3CA0"/>
    <w:rsid w:val="4999094B"/>
    <w:rsid w:val="4BA957BF"/>
    <w:rsid w:val="558054A4"/>
    <w:rsid w:val="573B6259"/>
    <w:rsid w:val="611469D7"/>
    <w:rsid w:val="61DE3C5C"/>
    <w:rsid w:val="652A3D40"/>
    <w:rsid w:val="722541CE"/>
    <w:rsid w:val="73DA7381"/>
    <w:rsid w:val="7BD72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1434" w:lineRule="atLeast"/>
      <w:jc w:val="both"/>
      <w:textAlignment w:val="baseline"/>
    </w:pPr>
    <w:rPr>
      <w:rFonts w:asciiTheme="minorHAnsi" w:hAnsiTheme="minorHAnsi" w:eastAsiaTheme="minorEastAsia" w:cstheme="minorBidi"/>
      <w:color w:val="000000"/>
      <w:sz w:val="21"/>
      <w:szCs w:val="22"/>
      <w:u w:val="none" w:color="00000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65</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2017-06-05T00:50:00Z</dcterms:created>
  <dc:creator>Administrator</dc:creator>
  <cp:lastModifiedBy>张斌</cp:lastModifiedBy>
  <cp:lastPrinted>2019-06-02T13:38:00Z</cp:lastPrinted>
  <dcterms:modified xsi:type="dcterms:W3CDTF">2019-06-03T00:22:44Z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